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67A9BEDE" w:rsidR="00114A64" w:rsidRPr="00407F51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Az EBB éghajlati felmérése – negyedik kör</w:t>
      </w:r>
    </w:p>
    <w:p w14:paraId="713E0C84" w14:textId="4F42FB11" w:rsidR="00114A64" w:rsidRPr="00407F51" w:rsidRDefault="00114A64" w:rsidP="00555D4D">
      <w:pPr>
        <w:jc w:val="both"/>
        <w:rPr>
          <w:sz w:val="20"/>
        </w:rPr>
      </w:pPr>
      <w:r>
        <w:rPr>
          <w:sz w:val="18"/>
        </w:rPr>
        <w:t>LUXEMBOURG, 2021. október 27.</w:t>
      </w:r>
    </w:p>
    <w:p w14:paraId="1CB2F2B3" w14:textId="4FA5E0A2" w:rsidR="00E14F6B" w:rsidRPr="00407F51" w:rsidRDefault="00E62F3E" w:rsidP="00E14F6B">
      <w:pPr>
        <w:spacing w:after="0"/>
        <w:jc w:val="both"/>
        <w:rPr>
          <w:b/>
          <w:bCs/>
          <w:sz w:val="28"/>
        </w:rPr>
      </w:pPr>
      <w:r>
        <w:rPr>
          <w:b/>
          <w:sz w:val="28"/>
        </w:rPr>
        <w:t xml:space="preserve">A magyarok 67%-a támogatna további intézkedéseket, amelyek </w:t>
      </w:r>
      <w:proofErr w:type="spellStart"/>
      <w:r>
        <w:rPr>
          <w:b/>
          <w:sz w:val="28"/>
        </w:rPr>
        <w:t>magatartásbeli</w:t>
      </w:r>
      <w:proofErr w:type="spellEnd"/>
      <w:r>
        <w:rPr>
          <w:b/>
          <w:sz w:val="28"/>
        </w:rPr>
        <w:t xml:space="preserve"> változásokra sarkallnának a klímavészhelyzet kezelése érdekében</w:t>
      </w:r>
    </w:p>
    <w:p w14:paraId="7AFAEDB7" w14:textId="77777777" w:rsidR="00E14F6B" w:rsidRPr="00BC39AF" w:rsidRDefault="00E14F6B" w:rsidP="000C41E7">
      <w:pPr>
        <w:spacing w:after="0"/>
        <w:jc w:val="both"/>
        <w:rPr>
          <w:rStyle w:val="CommentReference"/>
          <w:b/>
          <w:sz w:val="28"/>
          <w:szCs w:val="22"/>
        </w:rPr>
      </w:pPr>
    </w:p>
    <w:p w14:paraId="1370890E" w14:textId="2FCEA82C" w:rsidR="00BF7378" w:rsidRPr="00407F51" w:rsidRDefault="00114A64" w:rsidP="00F52982">
      <w:pPr>
        <w:spacing w:after="0"/>
        <w:jc w:val="both"/>
      </w:pPr>
      <w:r>
        <w:rPr>
          <w:i/>
        </w:rPr>
        <w:t xml:space="preserve">Az EBB 2021–2022. évi éghajlati felmérésének első része azt vizsgálja, miként vélekednek az emberek az éghajlatváltozásról egy gyorsan változó világban. A most közzétett eredmények arra összpontosítanak, hogy miként ítélik meg az emberek az éghajlatváltozást, és mire számítanak, milyen intézkedéseket fog hozni országuk az éghajlatváltozás leküzdése érdekében.  </w:t>
      </w:r>
    </w:p>
    <w:p w14:paraId="4F31A86F" w14:textId="3F1792ED" w:rsidR="001130D1" w:rsidRPr="00BC39AF" w:rsidRDefault="001130D1" w:rsidP="00F52982">
      <w:pPr>
        <w:spacing w:after="0"/>
        <w:jc w:val="both"/>
      </w:pPr>
    </w:p>
    <w:p w14:paraId="536D3034" w14:textId="0E40F954" w:rsidR="00403B03" w:rsidRPr="00407F51" w:rsidRDefault="00E62F3E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A magyarok 80%-a szerint a 21. században az éghajlatváltozás és annak következményei jelentik a legnagyobb kihívást az emberiség számára</w:t>
      </w:r>
    </w:p>
    <w:p w14:paraId="28506AD6" w14:textId="6DA9C3A2" w:rsidR="00A52A4C" w:rsidRPr="00407F51" w:rsidRDefault="00E62F3E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80% úgy véli, hogy őt jobban aggasztja a klímavészhelyzet, mint a kormányát</w:t>
      </w:r>
    </w:p>
    <w:p w14:paraId="67661F70" w14:textId="24C31FEE" w:rsidR="00403B03" w:rsidRPr="00407F51" w:rsidRDefault="00E62F3E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87% érzi úgy, hogy az éghajlatváltozás hatással van mindennapi életére</w:t>
      </w:r>
    </w:p>
    <w:p w14:paraId="30BB483D" w14:textId="3789D322" w:rsidR="00BD0A81" w:rsidRPr="00407F51" w:rsidRDefault="00E62F3E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49% szerint az ország 2050-ig nem fogja a Párizsi Megállapodásban vállaltaknak megfelelően </w:t>
      </w:r>
      <w:proofErr w:type="gramStart"/>
      <w:r>
        <w:rPr>
          <w:b/>
        </w:rPr>
        <w:t>drasztikusan</w:t>
      </w:r>
      <w:proofErr w:type="gramEnd"/>
      <w:r>
        <w:rPr>
          <w:b/>
        </w:rPr>
        <w:t xml:space="preserve"> csökkenteni szén-dioxid-kibocsátását</w:t>
      </w:r>
    </w:p>
    <w:p w14:paraId="5EE09569" w14:textId="1C31BBE2" w:rsidR="00BD0A81" w:rsidRPr="00407F51" w:rsidRDefault="00E62F3E" w:rsidP="00F52982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67% pártolna szigorúbb kormányzati intézkedéseket, amelyek előírnák az emberek magatartásának megváltoztatását (ez három százalékponttal magasabb a tavalyinál)</w:t>
      </w:r>
    </w:p>
    <w:p w14:paraId="7BB5C2E9" w14:textId="3B01885F" w:rsidR="006411B8" w:rsidRPr="00407F51" w:rsidRDefault="00E62F3E" w:rsidP="0014062E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76% üdvözölné, ha adót vetnének ki azon termékekre és szolgáltatásokra, amelyek leginkább hozzájárulnak a </w:t>
      </w:r>
      <w:proofErr w:type="gramStart"/>
      <w:r>
        <w:rPr>
          <w:rFonts w:ascii="Calibri" w:hAnsi="Calibri"/>
          <w:b/>
        </w:rPr>
        <w:t>globális</w:t>
      </w:r>
      <w:proofErr w:type="gramEnd"/>
      <w:r>
        <w:rPr>
          <w:rFonts w:ascii="Calibri" w:hAnsi="Calibri"/>
          <w:b/>
        </w:rPr>
        <w:t xml:space="preserve"> felmelegedéshez</w:t>
      </w:r>
    </w:p>
    <w:p w14:paraId="481B8D3E" w14:textId="44D971FD" w:rsidR="0014062E" w:rsidRPr="00407F51" w:rsidRDefault="00E62F3E" w:rsidP="0014062E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90% kiváltaná a rövid távú repülőutakat gyors és kevéssé szennyező vonatokkal, együttműködve a szomszédos országokkal </w:t>
      </w:r>
    </w:p>
    <w:p w14:paraId="1C56A865" w14:textId="34315FE7" w:rsidR="006744BC" w:rsidRPr="00407F51" w:rsidRDefault="00D536EB" w:rsidP="00F52982">
      <w:pPr>
        <w:spacing w:after="0"/>
        <w:jc w:val="both"/>
        <w:rPr>
          <w:bCs/>
        </w:rPr>
      </w:pPr>
      <w:r>
        <w:t xml:space="preserve"> </w:t>
      </w:r>
    </w:p>
    <w:p w14:paraId="627DDEE5" w14:textId="4AEB8E0D" w:rsidR="00827F38" w:rsidRPr="00407F51" w:rsidRDefault="00E62F3E" w:rsidP="00827F38">
      <w:pPr>
        <w:jc w:val="both"/>
      </w:pPr>
      <w:r>
        <w:t xml:space="preserve">A magyarok 80%-a szerint a 21. században az éghajlatváltozás és annak következményei jelentik a legnagyobb kihívást az emberiség számára. Ez a számadat kisebb eltéréseket mutat a különböző demográfiai </w:t>
      </w:r>
      <w:proofErr w:type="gramStart"/>
      <w:r>
        <w:t>kategóriákban</w:t>
      </w:r>
      <w:proofErr w:type="gramEnd"/>
      <w:r>
        <w:t xml:space="preserve">: a 15–29 év közötti válaszadók esetében 81%, míg a 65 év felettiek körében 87%, illetve az alacsony </w:t>
      </w:r>
      <w:proofErr w:type="spellStart"/>
      <w:r>
        <w:t>jövedelműeknél</w:t>
      </w:r>
      <w:proofErr w:type="spellEnd"/>
      <w:r>
        <w:t xml:space="preserve"> 79%, míg a magas jövedelműek esetében 85%. Politikai meggyőződéstől függetlenül </w:t>
      </w:r>
      <w:proofErr w:type="gramStart"/>
      <w:r>
        <w:t>konszenzus</w:t>
      </w:r>
      <w:proofErr w:type="gramEnd"/>
      <w:r>
        <w:t xml:space="preserve"> rajzolódik ki: a baloldali politikai nézeteket vallók 86%-a mondja azt, hogy a 21. században az éghajlatváltozás jelenti a legnagyobb kihívást az emberiség számára, míg a jobboldali politikai nézeteket vallók esetében ez az arány 80%.</w:t>
      </w:r>
    </w:p>
    <w:p w14:paraId="54F45BFF" w14:textId="66143250" w:rsidR="00557EBF" w:rsidRPr="00407F51" w:rsidRDefault="00557EBF" w:rsidP="00827F38">
      <w:pPr>
        <w:jc w:val="both"/>
      </w:pPr>
      <w:r>
        <w:t>A magyarok nagy többsége (87%) úgy érzi, hogy az éghajlatváltozás hatással van mindennapi életére (ez 10 százalékponttal meghaladja a 77%-</w:t>
      </w:r>
      <w:proofErr w:type="spellStart"/>
      <w:r>
        <w:t>os</w:t>
      </w:r>
      <w:proofErr w:type="spellEnd"/>
      <w:r>
        <w:t xml:space="preserve"> európai átlagot).</w:t>
      </w:r>
    </w:p>
    <w:p w14:paraId="1BB7CBB9" w14:textId="48045D0C" w:rsidR="00345C2E" w:rsidRPr="00407F51" w:rsidRDefault="00345C2E" w:rsidP="00345C2E">
      <w:pPr>
        <w:jc w:val="both"/>
        <w:rPr>
          <w:rFonts w:ascii="Calibri" w:hAnsi="Calibri" w:cs="Calibri"/>
          <w:i/>
        </w:rPr>
      </w:pPr>
      <w:r>
        <w:rPr>
          <w:rFonts w:ascii="Calibri" w:hAnsi="Calibri"/>
          <w:i/>
        </w:rPr>
        <w:t>Ezek az adatok a 2021–2022-es éghajlati felmérés első, az Európai Beruházási Bank (EBB) által október 27-én közzétett eredményeiből származnak.</w:t>
      </w:r>
      <w:r>
        <w:rPr>
          <w:i/>
        </w:rPr>
        <w:t xml:space="preserve"> Az EBB az Európai Unió hitelezési szerve és a világ legnagyobb </w:t>
      </w:r>
      <w:proofErr w:type="gramStart"/>
      <w:r>
        <w:rPr>
          <w:i/>
        </w:rPr>
        <w:t>multilaterális</w:t>
      </w:r>
      <w:proofErr w:type="gramEnd"/>
      <w:r>
        <w:rPr>
          <w:i/>
        </w:rPr>
        <w:t xml:space="preserve"> hitelezője az éghajlatvédelmi projektek terén.</w:t>
      </w:r>
    </w:p>
    <w:p w14:paraId="6FA9E332" w14:textId="77777777" w:rsidR="00B341BE" w:rsidRPr="00BC39AF" w:rsidRDefault="00B341BE" w:rsidP="00345C2E">
      <w:pPr>
        <w:jc w:val="both"/>
        <w:rPr>
          <w:rFonts w:ascii="Calibri" w:hAnsi="Calibri" w:cs="Calibri"/>
          <w:i/>
        </w:rPr>
      </w:pPr>
    </w:p>
    <w:p w14:paraId="2CC1D52A" w14:textId="26FD697D" w:rsidR="007C550B" w:rsidRPr="00407F51" w:rsidRDefault="009E08D1" w:rsidP="00555D4D">
      <w:pPr>
        <w:pStyle w:val="ListParagraph"/>
        <w:jc w:val="both"/>
        <w:rPr>
          <w:b/>
          <w:bCs/>
          <w:sz w:val="24"/>
        </w:rPr>
      </w:pPr>
      <w:r>
        <w:rPr>
          <w:b/>
          <w:sz w:val="24"/>
        </w:rPr>
        <w:t>Az éghajlati válság megítélése / Az ország éghajlatváltozással szembeni küzdelme</w:t>
      </w:r>
    </w:p>
    <w:p w14:paraId="2BAF2E98" w14:textId="6A72738B" w:rsidR="0030455A" w:rsidRPr="00407F51" w:rsidRDefault="002D6D7B" w:rsidP="00555D4D">
      <w:pPr>
        <w:jc w:val="both"/>
      </w:pPr>
      <w:r>
        <w:t xml:space="preserve">A magyarok túlnyomó többsége (87%) úgy érzi, hogy az éghajlatváltozás hatással van mindennapi életére, és 80% úgy véli, hogy őt jobban aggasztja a klímavészhelyzet, mint a kormányát. Ennek következtében meglehetősen szkeptikusak azzal kapcsolatban, hogy képes-e országuk </w:t>
      </w:r>
      <w:proofErr w:type="gramStart"/>
      <w:r>
        <w:t>véghez vinni</w:t>
      </w:r>
      <w:proofErr w:type="gramEnd"/>
      <w:r>
        <w:t xml:space="preserve"> egy ambiciózus zöld átállást. Csupán 51% véli úgy, hogy Magyarország 2050-ig a Párizsi Megállapodásban vállaltaknak megfelelően </w:t>
      </w:r>
      <w:proofErr w:type="gramStart"/>
      <w:r>
        <w:t>drasztikusan</w:t>
      </w:r>
      <w:proofErr w:type="gramEnd"/>
      <w:r>
        <w:t xml:space="preserve"> csökkenteni tudja szén-dioxid-kibocsátását. A válaszadók körülbelül fele (49%) szerint Magyarország nem fogja megvalósítani a csökkentett szén-dioxid-kibocsátásra vonatkozó célkitűzéseket. </w:t>
      </w:r>
    </w:p>
    <w:p w14:paraId="03AAA0D4" w14:textId="7710908F" w:rsidR="007C550B" w:rsidRPr="00407F51" w:rsidRDefault="0030455A" w:rsidP="00555D4D">
      <w:pPr>
        <w:jc w:val="both"/>
      </w:pPr>
      <w:r>
        <w:t xml:space="preserve">Ennek következtében a magyarok kétharmada (67%) pártolna – a Covid19-válság leküzdéséhez alkalmazottakhoz hasonlóan – szigorúbb kormányzati intézkedéseket, amelyek előírnák az emberek magatartásának megváltoztatását (ez három százalékponttal </w:t>
      </w:r>
      <w:proofErr w:type="gramStart"/>
      <w:r>
        <w:t>több</w:t>
      </w:r>
      <w:proofErr w:type="gramEnd"/>
      <w:r>
        <w:t xml:space="preserve"> mint az előző évi 64%). </w:t>
      </w:r>
    </w:p>
    <w:p w14:paraId="634DF895" w14:textId="6EB1C8CF" w:rsidR="002236A9" w:rsidRPr="00407F51" w:rsidRDefault="00FC5FAB" w:rsidP="00555D4D">
      <w:pPr>
        <w:jc w:val="both"/>
      </w:pPr>
      <w:r>
        <w:t xml:space="preserve">Mindeközben a magyaroknak csupán 8%-a véli úgy, hogy a </w:t>
      </w:r>
      <w:proofErr w:type="gramStart"/>
      <w:r>
        <w:t>globális</w:t>
      </w:r>
      <w:proofErr w:type="gramEnd"/>
      <w:r>
        <w:t xml:space="preserve"> felmelegedés nem emberi tevékenységekre vezethető vissza. </w:t>
      </w:r>
    </w:p>
    <w:p w14:paraId="6B086EAF" w14:textId="77777777" w:rsidR="0030455A" w:rsidRPr="00BC39AF" w:rsidRDefault="0030455A" w:rsidP="00407F51">
      <w:pPr>
        <w:jc w:val="both"/>
      </w:pPr>
    </w:p>
    <w:p w14:paraId="2A3FBD6F" w14:textId="71965D89" w:rsidR="00593552" w:rsidRPr="00407F51" w:rsidRDefault="00593552" w:rsidP="00593552">
      <w:pPr>
        <w:pStyle w:val="ListParagraph"/>
        <w:jc w:val="both"/>
        <w:rPr>
          <w:b/>
          <w:bCs/>
          <w:sz w:val="24"/>
        </w:rPr>
      </w:pPr>
      <w:r>
        <w:rPr>
          <w:b/>
          <w:sz w:val="24"/>
        </w:rPr>
        <w:t>Az energiavita</w:t>
      </w:r>
    </w:p>
    <w:p w14:paraId="308F5312" w14:textId="77777777" w:rsidR="00396BD6" w:rsidRPr="00BC39AF" w:rsidRDefault="00396BD6" w:rsidP="00593552">
      <w:pPr>
        <w:pStyle w:val="ListParagraph"/>
        <w:jc w:val="both"/>
        <w:rPr>
          <w:b/>
          <w:bCs/>
          <w:sz w:val="24"/>
        </w:rPr>
      </w:pPr>
    </w:p>
    <w:p w14:paraId="7A1684A6" w14:textId="2126F0A3" w:rsidR="00B917FE" w:rsidRPr="00407F51" w:rsidRDefault="00EF0DEC" w:rsidP="00B917FE">
      <w:pPr>
        <w:pStyle w:val="ListParagraph"/>
        <w:ind w:left="0"/>
        <w:jc w:val="both"/>
        <w:rPr>
          <w:rFonts w:ascii="Calibri" w:hAnsi="Calibri" w:cs="Calibri"/>
        </w:rPr>
      </w:pPr>
      <w:r>
        <w:t xml:space="preserve">A tekintetben, hogy milyen energiaforrásra kellene támaszkodnia az országnak a </w:t>
      </w:r>
      <w:proofErr w:type="gramStart"/>
      <w:r>
        <w:t>globális</w:t>
      </w:r>
      <w:proofErr w:type="gramEnd"/>
      <w:r>
        <w:t xml:space="preserve"> felmelegedés elleni küzdelemben, </w:t>
      </w:r>
      <w:r>
        <w:rPr>
          <w:rFonts w:ascii="Calibri" w:hAnsi="Calibri"/>
        </w:rPr>
        <w:t>a magyarok többsége a klímavészhelyzet kezelése érdekében a megújuló energiaforrásokat pártolja (76%, 13 százalékponttal a 63%-</w:t>
      </w:r>
      <w:proofErr w:type="spellStart"/>
      <w:r>
        <w:rPr>
          <w:rFonts w:ascii="Calibri" w:hAnsi="Calibri"/>
        </w:rPr>
        <w:t>os</w:t>
      </w:r>
      <w:proofErr w:type="spellEnd"/>
      <w:r>
        <w:rPr>
          <w:rFonts w:ascii="Calibri" w:hAnsi="Calibri"/>
        </w:rPr>
        <w:t xml:space="preserve"> uniós átlag felett). A megújuló energiaforrások támogatottsága különösen erős a 64 év feletti magyarok körében (78%). Ez az arány a 30 év alattiak körében nyolc százalékponttal alacsonyabb (70% mellette).  Mindeközben az alacsony jövedelműek 70%-a támogatná a megújuló energia további fejlesztését, míg a magasabb jövedelműek esetében ez az arány 79%.</w:t>
      </w:r>
    </w:p>
    <w:p w14:paraId="6A53083D" w14:textId="7C87A01D" w:rsidR="00593552" w:rsidRPr="00BC39AF" w:rsidRDefault="00593552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1D385476" w14:textId="77777777" w:rsidR="00287A28" w:rsidRPr="00BC39AF" w:rsidRDefault="00287A28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71921E46" w14:textId="1BC204F5" w:rsidR="00287A28" w:rsidRPr="00407F51" w:rsidRDefault="00B06D81" w:rsidP="00593552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Összességében a magyarok valamivel kevésbé támogatják az atomenergiát, mint más európaiak (7% kontra 12%). A nemek között jelentős különbség figyelhető </w:t>
      </w:r>
      <w:proofErr w:type="gramStart"/>
      <w:r>
        <w:rPr>
          <w:rFonts w:ascii="Calibri" w:hAnsi="Calibri"/>
        </w:rPr>
        <w:t>meg :</w:t>
      </w:r>
      <w:proofErr w:type="gramEnd"/>
      <w:r>
        <w:rPr>
          <w:rFonts w:ascii="Calibri" w:hAnsi="Calibri"/>
        </w:rPr>
        <w:t xml:space="preserve"> a férfiak (11%) jóval inkább támogatják az atomenergiát, mint a nők (3%). A magasabb jövedelműek szintén jobban támogatják az atomenergia fejlesztését (10%), mint az alacsonyabb jövedelműek (4%).</w:t>
      </w:r>
    </w:p>
    <w:p w14:paraId="6E56471A" w14:textId="77777777" w:rsidR="00287A28" w:rsidRPr="00BC39AF" w:rsidRDefault="00287A28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79B7130D" w14:textId="1536B3E8" w:rsidR="00593552" w:rsidRPr="00407F51" w:rsidRDefault="00593552" w:rsidP="00593552">
      <w:pPr>
        <w:pStyle w:val="ListParagraph"/>
        <w:ind w:left="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Végezetül, a magyarok a többi európaihoz képest továbbra is valamivel kevésbé vélik úgy, hogy országuknak támaszkodnia kellene az energiatakarékosságra (12% kontra 17%). Az energiatakarékosságot azonban jóval előrébb sorolják a földgáz fokozott szerepéhez képest (3%). A nemek közötti különbség az </w:t>
      </w:r>
      <w:r>
        <w:rPr>
          <w:rFonts w:ascii="Calibri" w:hAnsi="Calibri"/>
        </w:rPr>
        <w:lastRenderedPageBreak/>
        <w:t>energiatakarékosság tekintetében is észrevehető: a nők (16%) sokkal inkább hajlanak az energiatakarékosság támogatására, mint a férfiak (8%).</w:t>
      </w:r>
    </w:p>
    <w:p w14:paraId="17149A4E" w14:textId="4CD81B64" w:rsidR="000331A7" w:rsidRPr="00BC39AF" w:rsidRDefault="000331A7" w:rsidP="00593552">
      <w:pPr>
        <w:pStyle w:val="ListParagraph"/>
        <w:ind w:left="0"/>
        <w:jc w:val="both"/>
        <w:rPr>
          <w:rFonts w:ascii="Calibri" w:hAnsi="Calibri" w:cs="Calibri"/>
        </w:rPr>
      </w:pPr>
    </w:p>
    <w:p w14:paraId="1A684D20" w14:textId="2F603F5A" w:rsidR="000331A7" w:rsidRPr="00407F51" w:rsidRDefault="000331A7" w:rsidP="000331A7">
      <w:pPr>
        <w:jc w:val="both"/>
        <w:rPr>
          <w:b/>
          <w:bCs/>
        </w:rPr>
      </w:pPr>
      <w:r>
        <w:rPr>
          <w:b/>
        </w:rPr>
        <w:t xml:space="preserve">Az éghajlatváltozás elleni küzdelem legnépszerűbb megoldásai a magyarok körében </w:t>
      </w:r>
    </w:p>
    <w:p w14:paraId="199F96C9" w14:textId="1B9C6B5C" w:rsidR="000331A7" w:rsidRPr="00407F51" w:rsidRDefault="002D6D7B" w:rsidP="000331A7">
      <w:pPr>
        <w:pStyle w:val="ListParagraph"/>
        <w:ind w:left="0"/>
        <w:jc w:val="both"/>
        <w:rPr>
          <w:rFonts w:ascii="Calibri" w:hAnsi="Calibri" w:cs="Calibri"/>
        </w:rPr>
      </w:pPr>
      <w:r>
        <w:t xml:space="preserve">A magyarok többsége (76%) az európai átlaghoz képest (69%) jobban támogatná, ha adót vetnének ki a </w:t>
      </w:r>
      <w:proofErr w:type="gramStart"/>
      <w:r>
        <w:t>globális</w:t>
      </w:r>
      <w:proofErr w:type="gramEnd"/>
      <w:r>
        <w:t xml:space="preserve"> felmelegedéshez leginkább hozzájáruló termékekre és szolgáltatásokra. Még az alacsony </w:t>
      </w:r>
      <w:proofErr w:type="spellStart"/>
      <w:r>
        <w:t>jövedelmű</w:t>
      </w:r>
      <w:proofErr w:type="spellEnd"/>
      <w:r>
        <w:t xml:space="preserve"> válaszadók 73%-</w:t>
      </w:r>
      <w:proofErr w:type="gramStart"/>
      <w:r>
        <w:t>a</w:t>
      </w:r>
      <w:proofErr w:type="gramEnd"/>
      <w:r>
        <w:t xml:space="preserve"> is támogatna egy ilyen adót. A magyarok emellett támogatják egy ötéves </w:t>
      </w:r>
      <w:proofErr w:type="gramStart"/>
      <w:r>
        <w:t>minimális</w:t>
      </w:r>
      <w:proofErr w:type="gramEnd"/>
      <w:r>
        <w:t xml:space="preserve"> garancia előírását minden elektromos vagy elektronikus termék esetében (94%), valamint a rövid távú repülőutak kiváltását gyors és kevéssé szennyező vonatokkal (90%). Emellett pártolják a „puhább” intézkedéseket, úgymint az oktatás erősítése és a fiatalok fenntartható fogyasztással kapcsolatos tudatosságának növelése (95%).</w:t>
      </w:r>
    </w:p>
    <w:p w14:paraId="4CCEFE50" w14:textId="77777777" w:rsidR="00F96474" w:rsidRPr="00BC39AF" w:rsidRDefault="00F96474" w:rsidP="00555D4D">
      <w:pPr>
        <w:jc w:val="both"/>
        <w:rPr>
          <w:sz w:val="18"/>
        </w:rPr>
      </w:pPr>
      <w:bookmarkStart w:id="0" w:name="_GoBack"/>
      <w:bookmarkEnd w:id="0"/>
    </w:p>
    <w:p w14:paraId="5770F45E" w14:textId="27E6E85B" w:rsidR="0044649D" w:rsidRPr="00407F51" w:rsidRDefault="00C04A8C" w:rsidP="0044649D">
      <w:pPr>
        <w:jc w:val="both"/>
        <w:rPr>
          <w:iCs/>
        </w:rPr>
      </w:pPr>
      <w:r>
        <w:rPr>
          <w:b/>
        </w:rPr>
        <w:t xml:space="preserve">Amint azt az EBB alelnöke, Teresa </w:t>
      </w:r>
      <w:proofErr w:type="spellStart"/>
      <w:r>
        <w:rPr>
          <w:b/>
        </w:rPr>
        <w:t>Czerwińska</w:t>
      </w:r>
      <w:proofErr w:type="spellEnd"/>
      <w:r>
        <w:rPr>
          <w:b/>
        </w:rPr>
        <w:t xml:space="preserve"> kifejtette:</w:t>
      </w:r>
      <w:r>
        <w:rPr>
          <w:i/>
        </w:rPr>
        <w:t xml:space="preserve"> </w:t>
      </w:r>
      <w:r>
        <w:t>„Az EBB éghajlati felmérése rámutatott arra, hogy a magyarok túlnyomó többsége támogatja az olyan új környezetvédelmi intézkedések bevezetését,</w:t>
      </w:r>
      <w:r>
        <w:rPr>
          <w:rFonts w:ascii="Calibri" w:hAnsi="Calibri"/>
        </w:rPr>
        <w:t xml:space="preserve"> mint a tisztább energiaforrások, amelyek segítenék az éghajlatváltozás elleni küzdelmet és az ország megvédését az éghajlatváltozás pusztító hatásaitól. Magyarország egyike volt az első országoknak, amelyek ratifikálták a Párizsi Megállapodást, és felmérésünk azt mutatja, hogy a polgárok továbbra is tudatában vannak a veszélynek, a szükséges megoldásoknak és a meghozandó intézkedéseknek. Az EBB kész támogatni </w:t>
      </w:r>
      <w:r>
        <w:t>Magyarországot</w:t>
      </w:r>
      <w:r>
        <w:rPr>
          <w:rFonts w:ascii="Calibri" w:hAnsi="Calibri"/>
        </w:rPr>
        <w:t xml:space="preserve"> abban, hogy a lehető legjobban hozzájáruljon egy karbonsemleges, zöld és fenntartható világgazdaság kiépítéséhez – ami a kulcsa annak, hogy a </w:t>
      </w:r>
      <w:proofErr w:type="gramStart"/>
      <w:r>
        <w:rPr>
          <w:rFonts w:ascii="Calibri" w:hAnsi="Calibri"/>
        </w:rPr>
        <w:t>globális</w:t>
      </w:r>
      <w:proofErr w:type="gramEnd"/>
      <w:r>
        <w:rPr>
          <w:rFonts w:ascii="Calibri" w:hAnsi="Calibri"/>
        </w:rPr>
        <w:t xml:space="preserve"> hőmérséklet-emelkedés mértéke 1,5°C vagy annál alacsonyabb legyen. Az EU klímabankjaként a tiszta energiára, az energiatakarékosságra, a fenntartható mobilitási megoldásokra és az innovációs projektekre összpontosítunk, gondoskodva arról, hogy sikeresen teljesítsük ezt a küldetésünket</w:t>
      </w:r>
      <w:r>
        <w:t xml:space="preserve">. A </w:t>
      </w:r>
      <w:proofErr w:type="gramStart"/>
      <w:r>
        <w:t>globális</w:t>
      </w:r>
      <w:proofErr w:type="gramEnd"/>
      <w:r>
        <w:t xml:space="preserve"> éghajlati törekvések iránt Magyarországon tapasztalható erős támogatás jó jel arra, hogy sikeres lehet globális küzdelmünk a további éghajlatváltozással szemben, amely napjainkban a legnagyobb egzisztenciális fenyegetést jelenti az emberiség számára.”</w:t>
      </w:r>
    </w:p>
    <w:p w14:paraId="69A16BF5" w14:textId="30141B8A" w:rsidR="00C04A8C" w:rsidRPr="00407F51" w:rsidRDefault="00C04A8C" w:rsidP="00C04A8C">
      <w:pPr>
        <w:jc w:val="both"/>
        <w:rPr>
          <w:rFonts w:ascii="Calibri" w:hAnsi="Calibri" w:cs="Calibri"/>
        </w:rPr>
      </w:pPr>
    </w:p>
    <w:p w14:paraId="7CC63517" w14:textId="2F1D0CD1" w:rsidR="00BD0A81" w:rsidRPr="00BC39AF" w:rsidRDefault="00BD0A81" w:rsidP="00555D4D">
      <w:pPr>
        <w:jc w:val="both"/>
      </w:pPr>
    </w:p>
    <w:p w14:paraId="5E9B3A3D" w14:textId="77777777" w:rsidR="00BD0A81" w:rsidRPr="00B8136F" w:rsidRDefault="00BD0A81" w:rsidP="00555D4D">
      <w:pPr>
        <w:jc w:val="both"/>
      </w:pPr>
      <w:r>
        <w:t>--</w:t>
      </w:r>
    </w:p>
    <w:p w14:paraId="4316C939" w14:textId="5ACF67BC" w:rsidR="00114A64" w:rsidRPr="00B8136F" w:rsidRDefault="00114A64" w:rsidP="00555D4D">
      <w:pPr>
        <w:jc w:val="both"/>
        <w:rPr>
          <w:rFonts w:eastAsiaTheme="minorHAnsi"/>
        </w:rPr>
      </w:pPr>
      <w:r>
        <w:t xml:space="preserve">Töltse le </w:t>
      </w:r>
      <w:hyperlink r:id="rId7" w:history="1">
        <w:r>
          <w:rPr>
            <w:rStyle w:val="Hyperlink"/>
          </w:rPr>
          <w:t>itt</w:t>
        </w:r>
      </w:hyperlink>
      <w:r>
        <w:t xml:space="preserve"> az Excel-táblázatot a felmérésben részt vevő mind a 30 ország nyers adataival.</w:t>
      </w:r>
      <w:r>
        <w:rPr>
          <w:rFonts w:ascii="Arial" w:hAnsi="Arial"/>
        </w:rPr>
        <w:t xml:space="preserve"> </w:t>
      </w:r>
      <w:r>
        <w:t>Az EBB éghajlati felmérése negyedik körének főbb megállapításai az EBB honlapján érhetők el </w:t>
      </w:r>
      <w:hyperlink r:id="rId8" w:history="1">
        <w:r>
          <w:rPr>
            <w:rStyle w:val="Hyperlink"/>
          </w:rPr>
          <w:t>ide</w:t>
        </w:r>
      </w:hyperlink>
      <w:r>
        <w:t> kattintva.</w:t>
      </w:r>
    </w:p>
    <w:p w14:paraId="293342B4" w14:textId="77777777" w:rsidR="00BD0A81" w:rsidRPr="00B8136F" w:rsidRDefault="00BD0A81" w:rsidP="00BD0A81">
      <w:pPr>
        <w:spacing w:after="0"/>
        <w:jc w:val="both"/>
        <w:rPr>
          <w:b/>
          <w:bCs/>
        </w:rPr>
      </w:pPr>
      <w:r w:rsidRPr="0041020A">
        <w:rPr>
          <w:b/>
          <w:highlight w:val="yellow"/>
        </w:rPr>
        <w:t>END</w:t>
      </w:r>
    </w:p>
    <w:p w14:paraId="2E92BC5F" w14:textId="77777777" w:rsidR="00BD0A81" w:rsidRPr="00BC39AF" w:rsidRDefault="00BD0A81" w:rsidP="00BD0A81">
      <w:pPr>
        <w:spacing w:after="0"/>
        <w:jc w:val="both"/>
        <w:rPr>
          <w:b/>
          <w:bCs/>
        </w:rPr>
      </w:pPr>
    </w:p>
    <w:p w14:paraId="4E515F34" w14:textId="6B363496" w:rsidR="00BD0A81" w:rsidRPr="00B8136F" w:rsidRDefault="00BD0A81" w:rsidP="00BD0A81">
      <w:pPr>
        <w:jc w:val="both"/>
      </w:pPr>
      <w:r>
        <w:rPr>
          <w:b/>
        </w:rPr>
        <w:lastRenderedPageBreak/>
        <w:t>Médiakapcsolat –</w:t>
      </w:r>
      <w:r>
        <w:t xml:space="preserve"> Jóna Tibor (</w:t>
      </w:r>
      <w:hyperlink r:id="rId9" w:history="1">
        <w:r>
          <w:rPr>
            <w:rStyle w:val="Hyperlink"/>
          </w:rPr>
          <w:t>t.jona@eib.org</w:t>
        </w:r>
      </w:hyperlink>
      <w:r>
        <w:t xml:space="preserve">) </w:t>
      </w:r>
    </w:p>
    <w:p w14:paraId="22BE2DCD" w14:textId="77777777" w:rsidR="00BD0A81" w:rsidRPr="00B8136F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Az EBB éghajlati felméréséről </w:t>
      </w:r>
    </w:p>
    <w:p w14:paraId="74EFD821" w14:textId="578BDD2F" w:rsidR="00BD0A81" w:rsidRPr="00B8136F" w:rsidRDefault="00BD0A81" w:rsidP="001243D8">
      <w:pPr>
        <w:tabs>
          <w:tab w:val="left" w:pos="1305"/>
        </w:tabs>
        <w:jc w:val="both"/>
        <w:rPr>
          <w:rFonts w:eastAsia="Calibri" w:cstheme="minorHAnsi"/>
        </w:rPr>
      </w:pPr>
      <w:r>
        <w:rPr>
          <w:rFonts w:ascii="Calibri" w:hAnsi="Calibri"/>
        </w:rPr>
        <w:t xml:space="preserve">Az Európai Beruházási Bank útjára indította az EBB éghajlati felmérésének negyedik körét, amelynek keretében behatóan </w:t>
      </w:r>
      <w:proofErr w:type="spellStart"/>
      <w:r>
        <w:rPr>
          <w:rFonts w:ascii="Calibri" w:hAnsi="Calibri"/>
        </w:rPr>
        <w:t>elemzi</w:t>
      </w:r>
      <w:proofErr w:type="spellEnd"/>
      <w:r>
        <w:rPr>
          <w:rFonts w:ascii="Calibri" w:hAnsi="Calibri"/>
        </w:rPr>
        <w:t xml:space="preserve">, miként vélekednek az emberek az éghajlatváltozással kapcsolatban. Az EBB éghajlati felmérésének a BVA piackutató céggel partnerségben készített negyedik köre információkkal kíván szolgálni az </w:t>
      </w:r>
      <w:proofErr w:type="gramStart"/>
      <w:r>
        <w:rPr>
          <w:rFonts w:ascii="Calibri" w:hAnsi="Calibri"/>
        </w:rPr>
        <w:t>éghajlat-politikai intézkedésekkel</w:t>
      </w:r>
      <w:proofErr w:type="gramEnd"/>
      <w:r>
        <w:rPr>
          <w:rFonts w:ascii="Calibri" w:hAnsi="Calibri"/>
        </w:rPr>
        <w:t xml:space="preserve"> kapcsolatos attitűdökről és várakozásokról folytatott szélesebb vitához. 2021. augusztus 26. és szeptember 22. között több mint 30 000 válaszadó vett részt a felmérésben; a 30 megkérdezett ország mindegyikében reprezentatív panelt alakítottak ki.</w:t>
      </w:r>
      <w:r>
        <w:t xml:space="preserve"> </w:t>
      </w:r>
    </w:p>
    <w:p w14:paraId="30434ED8" w14:textId="77777777" w:rsidR="00BD0A81" w:rsidRPr="00B8136F" w:rsidRDefault="00BD0A81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t>Az Európai Beruházási Bankról</w:t>
      </w:r>
    </w:p>
    <w:p w14:paraId="21347AD4" w14:textId="4C4B74B7" w:rsidR="00BD0A81" w:rsidRPr="00B8136F" w:rsidRDefault="00BD0A81" w:rsidP="00BD0A81">
      <w:pPr>
        <w:jc w:val="both"/>
        <w:rPr>
          <w:rFonts w:eastAsia="Times New Roman" w:cstheme="minorHAnsi"/>
        </w:rPr>
      </w:pPr>
      <w:r>
        <w:t xml:space="preserve">Az Európai Beruházási Bank (EBB) az Európai Unió hosszú lejáratú hitelezéssel foglalkozó pénzintézete, amelynek tulajdonosai az uniós tagállamok. Hosszú lejáratú </w:t>
      </w:r>
      <w:proofErr w:type="gramStart"/>
      <w:r>
        <w:t>finanszírozást</w:t>
      </w:r>
      <w:proofErr w:type="gramEnd"/>
      <w:r>
        <w:t xml:space="preserve"> biztosít pénzügyi szempontból észszerű beruházásokhoz, hozzájárulva ezzel az EU szakpolitikai céljainak megvalósításához Európán belül és kívül egyaránt. Az Európai Beruházási Bank 160 országban tevékenykedik, és egyike a világ legnagyobb </w:t>
      </w:r>
      <w:proofErr w:type="gramStart"/>
      <w:r>
        <w:t>multilaterális</w:t>
      </w:r>
      <w:proofErr w:type="gramEnd"/>
      <w:r>
        <w:t xml:space="preserve"> hitelezőinek az éghajlatvédelmi projektek terén. Az EBB csoport nemrégiben elfogadta a klímabank ütemtervét, hogy teljesítse ambiciózus tervét, miszerint a 2030-ig terjedő évtizedben 1 billió euró összegű beruházást fog támogatni az éghajlat-politikai intézkedések és a környezeti fenntarthatóság területén, és 2025-re az EBB-finanszírozás több mint 50%-át </w:t>
      </w:r>
      <w:proofErr w:type="gramStart"/>
      <w:r>
        <w:t>éghajlat-politikai intézkedésekre</w:t>
      </w:r>
      <w:proofErr w:type="gramEnd"/>
      <w:r>
        <w:t xml:space="preserve"> és környezeti fenntarthatóságra fordítja. Az ütemterv részeként 2021 eleje óta az EBB csoport összes új műveletét is összehangolják a Párizsi Megállapodás céljaival és elveivel. </w:t>
      </w:r>
    </w:p>
    <w:p w14:paraId="7558DFFE" w14:textId="77777777" w:rsidR="00BD0A81" w:rsidRPr="00B8136F" w:rsidRDefault="00BD0A81" w:rsidP="00BD0A81">
      <w:pPr>
        <w:jc w:val="both"/>
        <w:rPr>
          <w:rFonts w:cstheme="minorHAnsi"/>
          <w:b/>
        </w:rPr>
      </w:pPr>
      <w:r>
        <w:rPr>
          <w:b/>
        </w:rPr>
        <w:t>A BVA-</w:t>
      </w:r>
      <w:proofErr w:type="spellStart"/>
      <w:r>
        <w:rPr>
          <w:b/>
        </w:rPr>
        <w:t>ról</w:t>
      </w:r>
      <w:proofErr w:type="spellEnd"/>
    </w:p>
    <w:p w14:paraId="6D961054" w14:textId="77777777" w:rsidR="00BD0A81" w:rsidRPr="00B8136F" w:rsidRDefault="00BD0A81" w:rsidP="00BD0A81">
      <w:pPr>
        <w:jc w:val="both"/>
        <w:rPr>
          <w:rFonts w:cstheme="minorHAnsi"/>
        </w:rPr>
      </w:pPr>
      <w:r>
        <w:t xml:space="preserve">A BVA közvélemény-kutató és tanácsadó céget az ágazat egyik leginnovatívabb piackutató </w:t>
      </w:r>
      <w:proofErr w:type="spellStart"/>
      <w:r>
        <w:t>cégeként</w:t>
      </w:r>
      <w:proofErr w:type="spellEnd"/>
      <w:r>
        <w:t xml:space="preserve"> tartják számon. A viselkedésmarketingre szakosodott BVA az adattudományt és a társadalomtudományt ötvözi az adatok </w:t>
      </w:r>
      <w:proofErr w:type="gramStart"/>
      <w:r>
        <w:t>inspirálóvá</w:t>
      </w:r>
      <w:proofErr w:type="gramEnd"/>
      <w:r>
        <w:t xml:space="preserve"> tételéhez és életre keltéséhez. A BVA emellett a </w:t>
      </w:r>
      <w:proofErr w:type="gramStart"/>
      <w:r>
        <w:t>világ vezető</w:t>
      </w:r>
      <w:proofErr w:type="gramEnd"/>
      <w:r>
        <w:t xml:space="preserve"> piackutatóit és közvélemény-kutatóit tömörítő, több mint 40 tagot számláló globális WIN hálózat (</w:t>
      </w:r>
      <w:proofErr w:type="spellStart"/>
      <w:r>
        <w:t>Worldwide</w:t>
      </w:r>
      <w:proofErr w:type="spellEnd"/>
      <w:r>
        <w:t xml:space="preserve"> Independent Network of Market Research) tagja.</w:t>
      </w:r>
    </w:p>
    <w:sectPr w:rsidR="00BD0A81" w:rsidRPr="00B813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3F9D" w14:textId="77777777" w:rsidR="00B975F7" w:rsidRDefault="00B975F7" w:rsidP="00114A64">
      <w:pPr>
        <w:spacing w:after="0" w:line="240" w:lineRule="auto"/>
      </w:pPr>
      <w:r>
        <w:separator/>
      </w:r>
    </w:p>
  </w:endnote>
  <w:endnote w:type="continuationSeparator" w:id="0">
    <w:p w14:paraId="0377AC8B" w14:textId="77777777" w:rsidR="00B975F7" w:rsidRDefault="00B975F7" w:rsidP="00114A64">
      <w:pPr>
        <w:spacing w:after="0" w:line="240" w:lineRule="auto"/>
      </w:pPr>
      <w:r>
        <w:continuationSeparator/>
      </w:r>
    </w:p>
  </w:endnote>
  <w:endnote w:type="continuationNotice" w:id="1">
    <w:p w14:paraId="5961A1D9" w14:textId="77777777" w:rsidR="00B975F7" w:rsidRDefault="00B97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7F76" w14:textId="77777777" w:rsidR="00B975F7" w:rsidRDefault="00B975F7" w:rsidP="00114A64">
      <w:pPr>
        <w:spacing w:after="0" w:line="240" w:lineRule="auto"/>
      </w:pPr>
      <w:r>
        <w:separator/>
      </w:r>
    </w:p>
  </w:footnote>
  <w:footnote w:type="continuationSeparator" w:id="0">
    <w:p w14:paraId="4D8EF587" w14:textId="77777777" w:rsidR="00B975F7" w:rsidRDefault="00B975F7" w:rsidP="00114A64">
      <w:pPr>
        <w:spacing w:after="0" w:line="240" w:lineRule="auto"/>
      </w:pPr>
      <w:r>
        <w:continuationSeparator/>
      </w:r>
    </w:p>
  </w:footnote>
  <w:footnote w:type="continuationNotice" w:id="1">
    <w:p w14:paraId="183F2850" w14:textId="77777777" w:rsidR="00B975F7" w:rsidRDefault="00B97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690EA855" w:rsidR="00114A64" w:rsidRDefault="0041020A">
    <w:pPr>
      <w:pStyle w:val="Header"/>
    </w:pPr>
    <w:r w:rsidRPr="00B335C5">
      <w:rPr>
        <w:noProof/>
        <w:lang w:val="en-US" w:eastAsia="en-US"/>
      </w:rPr>
      <w:drawing>
        <wp:inline distT="0" distB="0" distL="0" distR="0" wp14:anchorId="725CB318" wp14:editId="694FA756">
          <wp:extent cx="1969942" cy="1062038"/>
          <wp:effectExtent l="0" t="0" r="0" b="5080"/>
          <wp:docPr id="23" name="Picture 23" descr="K:\01_Instructions\02_Formatting\EIB logos\EIB_EU_SLOGAN_B_Hungarian_RVB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K:\01_Instructions\02_Formatting\EIB logos\EIB_EU_SLOGAN_B_Hungarian_RVB_7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30" cy="107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7981"/>
    <w:rsid w:val="000079CB"/>
    <w:rsid w:val="000122C8"/>
    <w:rsid w:val="00014DE6"/>
    <w:rsid w:val="000157E6"/>
    <w:rsid w:val="000331A7"/>
    <w:rsid w:val="00034C6B"/>
    <w:rsid w:val="00035635"/>
    <w:rsid w:val="00040E0F"/>
    <w:rsid w:val="00042DF3"/>
    <w:rsid w:val="00053170"/>
    <w:rsid w:val="000659A3"/>
    <w:rsid w:val="00065D58"/>
    <w:rsid w:val="000675FA"/>
    <w:rsid w:val="00072378"/>
    <w:rsid w:val="000752A8"/>
    <w:rsid w:val="00077F87"/>
    <w:rsid w:val="000933A8"/>
    <w:rsid w:val="000A4CA0"/>
    <w:rsid w:val="000C0912"/>
    <w:rsid w:val="000C2981"/>
    <w:rsid w:val="000C41E7"/>
    <w:rsid w:val="000D3D6B"/>
    <w:rsid w:val="000D402F"/>
    <w:rsid w:val="000F3C90"/>
    <w:rsid w:val="001130D1"/>
    <w:rsid w:val="00114A64"/>
    <w:rsid w:val="00121308"/>
    <w:rsid w:val="001241F5"/>
    <w:rsid w:val="001243D8"/>
    <w:rsid w:val="0014062E"/>
    <w:rsid w:val="001430D2"/>
    <w:rsid w:val="00151F6D"/>
    <w:rsid w:val="00152334"/>
    <w:rsid w:val="0016078E"/>
    <w:rsid w:val="00173501"/>
    <w:rsid w:val="00173B04"/>
    <w:rsid w:val="001839A4"/>
    <w:rsid w:val="00193071"/>
    <w:rsid w:val="001C135E"/>
    <w:rsid w:val="001C4A81"/>
    <w:rsid w:val="001C4C6E"/>
    <w:rsid w:val="001C553D"/>
    <w:rsid w:val="001F1C8C"/>
    <w:rsid w:val="001F51E7"/>
    <w:rsid w:val="00205B1B"/>
    <w:rsid w:val="00207CF2"/>
    <w:rsid w:val="002114E1"/>
    <w:rsid w:val="00217373"/>
    <w:rsid w:val="0022032E"/>
    <w:rsid w:val="002236A9"/>
    <w:rsid w:val="00230D8F"/>
    <w:rsid w:val="002408C4"/>
    <w:rsid w:val="00254F2C"/>
    <w:rsid w:val="00271DFC"/>
    <w:rsid w:val="0028421E"/>
    <w:rsid w:val="00285063"/>
    <w:rsid w:val="00287A28"/>
    <w:rsid w:val="00290C1C"/>
    <w:rsid w:val="002B02AC"/>
    <w:rsid w:val="002B78D2"/>
    <w:rsid w:val="002C5400"/>
    <w:rsid w:val="002C58B4"/>
    <w:rsid w:val="002D6339"/>
    <w:rsid w:val="002D6D7B"/>
    <w:rsid w:val="002E2DA8"/>
    <w:rsid w:val="002E30C2"/>
    <w:rsid w:val="002F61A0"/>
    <w:rsid w:val="00303152"/>
    <w:rsid w:val="0030455A"/>
    <w:rsid w:val="0030634E"/>
    <w:rsid w:val="00307E94"/>
    <w:rsid w:val="00311EAA"/>
    <w:rsid w:val="00320EE0"/>
    <w:rsid w:val="00320FB8"/>
    <w:rsid w:val="00321070"/>
    <w:rsid w:val="0033025B"/>
    <w:rsid w:val="00345C2E"/>
    <w:rsid w:val="00363244"/>
    <w:rsid w:val="003708BE"/>
    <w:rsid w:val="0037612A"/>
    <w:rsid w:val="00380A5D"/>
    <w:rsid w:val="003969CE"/>
    <w:rsid w:val="00396BD6"/>
    <w:rsid w:val="003A1041"/>
    <w:rsid w:val="003B0AF0"/>
    <w:rsid w:val="003C04D8"/>
    <w:rsid w:val="003C2D1C"/>
    <w:rsid w:val="003F4D87"/>
    <w:rsid w:val="003F51BE"/>
    <w:rsid w:val="003F5926"/>
    <w:rsid w:val="0040043B"/>
    <w:rsid w:val="00403B03"/>
    <w:rsid w:val="0040496D"/>
    <w:rsid w:val="00407F51"/>
    <w:rsid w:val="0041020A"/>
    <w:rsid w:val="0043113F"/>
    <w:rsid w:val="0044649D"/>
    <w:rsid w:val="00447D50"/>
    <w:rsid w:val="004513E9"/>
    <w:rsid w:val="004559DB"/>
    <w:rsid w:val="004660DB"/>
    <w:rsid w:val="0047517A"/>
    <w:rsid w:val="00484B92"/>
    <w:rsid w:val="004A0368"/>
    <w:rsid w:val="004A4FB9"/>
    <w:rsid w:val="004B51D7"/>
    <w:rsid w:val="004C3071"/>
    <w:rsid w:val="004C5FD8"/>
    <w:rsid w:val="004C6568"/>
    <w:rsid w:val="004D194C"/>
    <w:rsid w:val="004D2679"/>
    <w:rsid w:val="004D4F68"/>
    <w:rsid w:val="004D7BD4"/>
    <w:rsid w:val="004F3D2E"/>
    <w:rsid w:val="004F5438"/>
    <w:rsid w:val="00507E5D"/>
    <w:rsid w:val="00513A8E"/>
    <w:rsid w:val="00517B28"/>
    <w:rsid w:val="00523596"/>
    <w:rsid w:val="00523CF4"/>
    <w:rsid w:val="00532BB0"/>
    <w:rsid w:val="00534FF1"/>
    <w:rsid w:val="00535034"/>
    <w:rsid w:val="0053632E"/>
    <w:rsid w:val="00536FA3"/>
    <w:rsid w:val="00537018"/>
    <w:rsid w:val="00540F4E"/>
    <w:rsid w:val="005413DC"/>
    <w:rsid w:val="005463B7"/>
    <w:rsid w:val="0055297F"/>
    <w:rsid w:val="00555D4D"/>
    <w:rsid w:val="00557EBF"/>
    <w:rsid w:val="00564123"/>
    <w:rsid w:val="0058628A"/>
    <w:rsid w:val="00593552"/>
    <w:rsid w:val="00594117"/>
    <w:rsid w:val="005957F8"/>
    <w:rsid w:val="005B6276"/>
    <w:rsid w:val="005C3BA8"/>
    <w:rsid w:val="005C5864"/>
    <w:rsid w:val="005D49B5"/>
    <w:rsid w:val="005D619E"/>
    <w:rsid w:val="005E4345"/>
    <w:rsid w:val="005F242E"/>
    <w:rsid w:val="0060213E"/>
    <w:rsid w:val="00614F05"/>
    <w:rsid w:val="00620872"/>
    <w:rsid w:val="00627C84"/>
    <w:rsid w:val="00632B75"/>
    <w:rsid w:val="00633373"/>
    <w:rsid w:val="006411B8"/>
    <w:rsid w:val="006427AC"/>
    <w:rsid w:val="006744BC"/>
    <w:rsid w:val="0068239C"/>
    <w:rsid w:val="0068747C"/>
    <w:rsid w:val="006906C4"/>
    <w:rsid w:val="00690A3A"/>
    <w:rsid w:val="00696211"/>
    <w:rsid w:val="006A08B9"/>
    <w:rsid w:val="006A7591"/>
    <w:rsid w:val="006B55C2"/>
    <w:rsid w:val="006C7554"/>
    <w:rsid w:val="006D66DE"/>
    <w:rsid w:val="006E0F86"/>
    <w:rsid w:val="00712374"/>
    <w:rsid w:val="007209EA"/>
    <w:rsid w:val="0072135E"/>
    <w:rsid w:val="00721603"/>
    <w:rsid w:val="00724028"/>
    <w:rsid w:val="0073545A"/>
    <w:rsid w:val="00752DA5"/>
    <w:rsid w:val="00757D3E"/>
    <w:rsid w:val="00763621"/>
    <w:rsid w:val="00766E74"/>
    <w:rsid w:val="00767858"/>
    <w:rsid w:val="00773A7B"/>
    <w:rsid w:val="00776AAF"/>
    <w:rsid w:val="0078255B"/>
    <w:rsid w:val="007831AF"/>
    <w:rsid w:val="007970D6"/>
    <w:rsid w:val="007B2527"/>
    <w:rsid w:val="007B562F"/>
    <w:rsid w:val="007C2120"/>
    <w:rsid w:val="007C2A22"/>
    <w:rsid w:val="007C550B"/>
    <w:rsid w:val="007D1F01"/>
    <w:rsid w:val="007D36A7"/>
    <w:rsid w:val="007D6676"/>
    <w:rsid w:val="007E60B8"/>
    <w:rsid w:val="007F486B"/>
    <w:rsid w:val="0080094E"/>
    <w:rsid w:val="00801123"/>
    <w:rsid w:val="00815741"/>
    <w:rsid w:val="00817DE7"/>
    <w:rsid w:val="00827F38"/>
    <w:rsid w:val="00840569"/>
    <w:rsid w:val="0085341B"/>
    <w:rsid w:val="00887172"/>
    <w:rsid w:val="00892684"/>
    <w:rsid w:val="00895B40"/>
    <w:rsid w:val="008B6DC2"/>
    <w:rsid w:val="008C2F59"/>
    <w:rsid w:val="008C5F07"/>
    <w:rsid w:val="008D04EA"/>
    <w:rsid w:val="008D5470"/>
    <w:rsid w:val="008D6935"/>
    <w:rsid w:val="008F3074"/>
    <w:rsid w:val="008F56C5"/>
    <w:rsid w:val="0091508A"/>
    <w:rsid w:val="00915461"/>
    <w:rsid w:val="00920CE6"/>
    <w:rsid w:val="00945D07"/>
    <w:rsid w:val="00952033"/>
    <w:rsid w:val="0095570C"/>
    <w:rsid w:val="0096221B"/>
    <w:rsid w:val="00967D64"/>
    <w:rsid w:val="00970DC6"/>
    <w:rsid w:val="00984E1E"/>
    <w:rsid w:val="0098554E"/>
    <w:rsid w:val="009A4256"/>
    <w:rsid w:val="009A7743"/>
    <w:rsid w:val="009C200E"/>
    <w:rsid w:val="009C46EE"/>
    <w:rsid w:val="009C7EC3"/>
    <w:rsid w:val="009D61D9"/>
    <w:rsid w:val="009D7574"/>
    <w:rsid w:val="009E08D1"/>
    <w:rsid w:val="009E54D2"/>
    <w:rsid w:val="00A01044"/>
    <w:rsid w:val="00A01A46"/>
    <w:rsid w:val="00A263E5"/>
    <w:rsid w:val="00A26CBB"/>
    <w:rsid w:val="00A32601"/>
    <w:rsid w:val="00A527D4"/>
    <w:rsid w:val="00A52A4C"/>
    <w:rsid w:val="00A63F4D"/>
    <w:rsid w:val="00A80FAE"/>
    <w:rsid w:val="00A85CE8"/>
    <w:rsid w:val="00A93268"/>
    <w:rsid w:val="00AA0589"/>
    <w:rsid w:val="00AC2449"/>
    <w:rsid w:val="00AF1128"/>
    <w:rsid w:val="00B02D94"/>
    <w:rsid w:val="00B06D81"/>
    <w:rsid w:val="00B103DD"/>
    <w:rsid w:val="00B1742D"/>
    <w:rsid w:val="00B341BE"/>
    <w:rsid w:val="00B404F8"/>
    <w:rsid w:val="00B40ADA"/>
    <w:rsid w:val="00B53029"/>
    <w:rsid w:val="00B55570"/>
    <w:rsid w:val="00B5785F"/>
    <w:rsid w:val="00B62491"/>
    <w:rsid w:val="00B67572"/>
    <w:rsid w:val="00B70F13"/>
    <w:rsid w:val="00B8136F"/>
    <w:rsid w:val="00B81ECE"/>
    <w:rsid w:val="00B917FE"/>
    <w:rsid w:val="00B975F7"/>
    <w:rsid w:val="00BA766A"/>
    <w:rsid w:val="00BB0F89"/>
    <w:rsid w:val="00BC1854"/>
    <w:rsid w:val="00BC39AF"/>
    <w:rsid w:val="00BD0A81"/>
    <w:rsid w:val="00BE0C09"/>
    <w:rsid w:val="00BF5688"/>
    <w:rsid w:val="00BF649C"/>
    <w:rsid w:val="00BF7378"/>
    <w:rsid w:val="00C04A8C"/>
    <w:rsid w:val="00C0720B"/>
    <w:rsid w:val="00C13291"/>
    <w:rsid w:val="00C46977"/>
    <w:rsid w:val="00C57595"/>
    <w:rsid w:val="00C82272"/>
    <w:rsid w:val="00C90C2C"/>
    <w:rsid w:val="00C91FB8"/>
    <w:rsid w:val="00CB3184"/>
    <w:rsid w:val="00CC1884"/>
    <w:rsid w:val="00D002BF"/>
    <w:rsid w:val="00D17AAF"/>
    <w:rsid w:val="00D3105C"/>
    <w:rsid w:val="00D43F7B"/>
    <w:rsid w:val="00D467DF"/>
    <w:rsid w:val="00D530F3"/>
    <w:rsid w:val="00D536EB"/>
    <w:rsid w:val="00D57BF1"/>
    <w:rsid w:val="00D938D5"/>
    <w:rsid w:val="00DA6459"/>
    <w:rsid w:val="00DB2EA1"/>
    <w:rsid w:val="00DB4C8A"/>
    <w:rsid w:val="00DB7FA0"/>
    <w:rsid w:val="00DE7E39"/>
    <w:rsid w:val="00DF1841"/>
    <w:rsid w:val="00DF3579"/>
    <w:rsid w:val="00DF4128"/>
    <w:rsid w:val="00E01AD8"/>
    <w:rsid w:val="00E073A4"/>
    <w:rsid w:val="00E14F6B"/>
    <w:rsid w:val="00E24240"/>
    <w:rsid w:val="00E26F0B"/>
    <w:rsid w:val="00E34CF8"/>
    <w:rsid w:val="00E40E5C"/>
    <w:rsid w:val="00E45C2E"/>
    <w:rsid w:val="00E62F3E"/>
    <w:rsid w:val="00E80B40"/>
    <w:rsid w:val="00E93379"/>
    <w:rsid w:val="00E948E4"/>
    <w:rsid w:val="00EB243C"/>
    <w:rsid w:val="00EB428A"/>
    <w:rsid w:val="00ED501D"/>
    <w:rsid w:val="00EE705B"/>
    <w:rsid w:val="00EF007C"/>
    <w:rsid w:val="00EF0DEC"/>
    <w:rsid w:val="00F042D8"/>
    <w:rsid w:val="00F11995"/>
    <w:rsid w:val="00F2295F"/>
    <w:rsid w:val="00F23A22"/>
    <w:rsid w:val="00F33CDF"/>
    <w:rsid w:val="00F41A60"/>
    <w:rsid w:val="00F4246B"/>
    <w:rsid w:val="00F45C4D"/>
    <w:rsid w:val="00F52982"/>
    <w:rsid w:val="00F571B2"/>
    <w:rsid w:val="00F604EB"/>
    <w:rsid w:val="00F7436E"/>
    <w:rsid w:val="00F75CCC"/>
    <w:rsid w:val="00F80439"/>
    <w:rsid w:val="00F86281"/>
    <w:rsid w:val="00F96474"/>
    <w:rsid w:val="00FA43AA"/>
    <w:rsid w:val="00FB32D8"/>
    <w:rsid w:val="00FB3B4E"/>
    <w:rsid w:val="00FC5FAB"/>
    <w:rsid w:val="00FD6365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60F520"/>
  <w15:chartTrackingRefBased/>
  <w15:docId w15:val="{F6F986FC-A041-47C5-A327-AB6CEC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57BF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906C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.org/en/surveys/climate-survey/4th-climate-survey/skepticism-reduced-carbon-emission-targe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b.org/attachments/survey/eib-climate-survey-2021-2022-all-countries-results-pr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.jona@ei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4</cp:revision>
  <dcterms:created xsi:type="dcterms:W3CDTF">2021-11-12T11:04:00Z</dcterms:created>
  <dcterms:modified xsi:type="dcterms:W3CDTF">2021-11-12T16:35:00Z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</Properties>
</file>