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E6460" w14:textId="1E9BDD6F" w:rsidR="00114A64" w:rsidRPr="00BD0A81" w:rsidRDefault="00114A64" w:rsidP="00555D4D">
      <w:pPr>
        <w:spacing w:after="0"/>
        <w:jc w:val="both"/>
        <w:rPr>
          <w:b/>
          <w:sz w:val="24"/>
        </w:rPr>
      </w:pPr>
      <w:r>
        <w:rPr>
          <w:b/>
          <w:sz w:val="24"/>
        </w:rPr>
        <w:t>Климатично изследване на ЕИБ - четвърто издание</w:t>
      </w:r>
    </w:p>
    <w:p w14:paraId="713E0C84" w14:textId="553A660D" w:rsidR="00114A64" w:rsidRPr="00BD0A81" w:rsidRDefault="00114A64" w:rsidP="00555D4D">
      <w:pPr>
        <w:jc w:val="both"/>
        <w:rPr>
          <w:sz w:val="20"/>
        </w:rPr>
      </w:pPr>
      <w:r>
        <w:rPr>
          <w:sz w:val="18"/>
        </w:rPr>
        <w:t xml:space="preserve">ЛЮКСЕМБУРГ, </w:t>
      </w:r>
      <w:r w:rsidR="000133FA" w:rsidRPr="000133FA">
        <w:rPr>
          <w:sz w:val="18"/>
        </w:rPr>
        <w:t>1 февруари</w:t>
      </w:r>
      <w:r w:rsidR="000133FA">
        <w:rPr>
          <w:sz w:val="18"/>
          <w:lang w:val="en-US"/>
        </w:rPr>
        <w:t xml:space="preserve"> </w:t>
      </w:r>
      <w:r>
        <w:rPr>
          <w:sz w:val="18"/>
        </w:rPr>
        <w:t>2022 г.</w:t>
      </w:r>
    </w:p>
    <w:p w14:paraId="3E0132FD" w14:textId="37451A6D" w:rsidR="00FA48B6" w:rsidRDefault="00FA48B6" w:rsidP="00FA48B6">
      <w:pPr>
        <w:spacing w:after="0"/>
        <w:jc w:val="both"/>
        <w:rPr>
          <w:b/>
          <w:sz w:val="28"/>
        </w:rPr>
      </w:pPr>
      <w:r>
        <w:rPr>
          <w:b/>
          <w:sz w:val="28"/>
        </w:rPr>
        <w:t>При покупка на нов автомобил, преобладаващата част от българите казват, че ще изберат хибриден или електрически модел</w:t>
      </w:r>
      <w:r>
        <w:rPr>
          <w:i/>
        </w:rPr>
        <w:t xml:space="preserve"> </w:t>
      </w:r>
    </w:p>
    <w:p w14:paraId="0818C550" w14:textId="77777777" w:rsidR="00C519FC" w:rsidRPr="007D2E4F" w:rsidRDefault="00C519FC">
      <w:pPr>
        <w:spacing w:after="0"/>
        <w:jc w:val="both"/>
        <w:rPr>
          <w:b/>
          <w:sz w:val="28"/>
        </w:rPr>
      </w:pPr>
    </w:p>
    <w:p w14:paraId="794F52C0" w14:textId="142D7BB4" w:rsidR="00815080" w:rsidRDefault="00A70064" w:rsidP="00A70064">
      <w:pPr>
        <w:spacing w:after="0"/>
        <w:jc w:val="both"/>
        <w:rPr>
          <w:i/>
        </w:rPr>
      </w:pPr>
      <w:r>
        <w:rPr>
          <w:i/>
        </w:rPr>
        <w:t xml:space="preserve">Втората част на Климатичното изследване на ЕИБ от 2021-2022 г. проучва мненията относно изменението на климата в един бързо променящ се свят. Резултатите в този документ отразяват личното  поведение на хората и действията, които те предприемат за борба с изменението на климата. </w:t>
      </w:r>
    </w:p>
    <w:p w14:paraId="63100C0E" w14:textId="68FAEF1F" w:rsidR="00161B02" w:rsidRPr="00BD0A81" w:rsidRDefault="00A70064" w:rsidP="00F52982">
      <w:pPr>
        <w:spacing w:after="0"/>
        <w:jc w:val="both"/>
      </w:pPr>
      <w:r>
        <w:rPr>
          <w:i/>
        </w:rPr>
        <w:t xml:space="preserve"> </w:t>
      </w:r>
    </w:p>
    <w:p w14:paraId="087429D6" w14:textId="27C8AD55" w:rsidR="00C11361" w:rsidRPr="00930CFF" w:rsidRDefault="003E0666" w:rsidP="00C11361">
      <w:pPr>
        <w:pStyle w:val="ListParagraph"/>
        <w:numPr>
          <w:ilvl w:val="0"/>
          <w:numId w:val="6"/>
        </w:numPr>
        <w:spacing w:after="0"/>
        <w:jc w:val="both"/>
        <w:rPr>
          <w:b/>
          <w:bCs/>
        </w:rPr>
      </w:pPr>
      <w:r>
        <w:rPr>
          <w:b/>
        </w:rPr>
        <w:t>75 % от българите считат, че правят всичко възможно, за да се борят с изменението на климата в своето ежедневие, но мнозинството вярва, че техните сънародници не правят това</w:t>
      </w:r>
    </w:p>
    <w:p w14:paraId="7E1EA781" w14:textId="2FEF6B61" w:rsidR="009004EB" w:rsidRPr="00D511E6" w:rsidRDefault="00005B50" w:rsidP="00176F81">
      <w:pPr>
        <w:pStyle w:val="ListParagraph"/>
        <w:numPr>
          <w:ilvl w:val="0"/>
          <w:numId w:val="6"/>
        </w:numPr>
        <w:spacing w:after="0"/>
        <w:jc w:val="both"/>
        <w:rPr>
          <w:b/>
          <w:bCs/>
        </w:rPr>
      </w:pPr>
      <w:r>
        <w:rPr>
          <w:b/>
        </w:rPr>
        <w:t xml:space="preserve">76 % от купувачите на автомобили казват, че  при следващата покупка на автомобил биха избрали хибриден или електрически автомобил, докато 24 % все пак биха избрали бензинов или дизелов автомобил </w:t>
      </w:r>
    </w:p>
    <w:p w14:paraId="2D1B62AC" w14:textId="1993023F" w:rsidR="002E4AB0" w:rsidRDefault="002E4AB0">
      <w:pPr>
        <w:pStyle w:val="ListParagraph"/>
        <w:numPr>
          <w:ilvl w:val="0"/>
          <w:numId w:val="6"/>
        </w:numPr>
        <w:spacing w:after="0"/>
        <w:jc w:val="both"/>
        <w:rPr>
          <w:b/>
          <w:bCs/>
        </w:rPr>
      </w:pPr>
      <w:r>
        <w:rPr>
          <w:b/>
        </w:rPr>
        <w:t>63 % от българите заявяват, че при избора на дестинация за почивка вземат предвид изменението на климата</w:t>
      </w:r>
    </w:p>
    <w:p w14:paraId="02266DE1" w14:textId="07B15181" w:rsidR="008862DB" w:rsidRPr="00611F20" w:rsidRDefault="009D4612">
      <w:pPr>
        <w:pStyle w:val="ListParagraph"/>
        <w:numPr>
          <w:ilvl w:val="0"/>
          <w:numId w:val="6"/>
        </w:numPr>
        <w:spacing w:after="0"/>
        <w:jc w:val="both"/>
        <w:rPr>
          <w:b/>
          <w:bCs/>
        </w:rPr>
      </w:pPr>
      <w:r>
        <w:rPr>
          <w:b/>
        </w:rPr>
        <w:t>47 % от младите в България вземат предвид изменението на климата, когато си търсят работа</w:t>
      </w:r>
    </w:p>
    <w:p w14:paraId="5965AD4F" w14:textId="4CC8B3AA" w:rsidR="00500FC3" w:rsidRPr="00D70146" w:rsidRDefault="00500FC3" w:rsidP="00F579BB">
      <w:pPr>
        <w:pStyle w:val="ListParagraph"/>
        <w:spacing w:after="0"/>
        <w:jc w:val="both"/>
        <w:rPr>
          <w:szCs w:val="20"/>
        </w:rPr>
      </w:pPr>
    </w:p>
    <w:p w14:paraId="688245EE" w14:textId="544F9500" w:rsidR="00C20C2E" w:rsidRPr="00F579BB" w:rsidRDefault="00785565" w:rsidP="00D653D3">
      <w:pPr>
        <w:jc w:val="both"/>
        <w:rPr>
          <w:rFonts w:ascii="Calibri" w:hAnsi="Calibri" w:cs="Calibri"/>
          <w:i/>
        </w:rPr>
      </w:pPr>
      <w:r>
        <w:rPr>
          <w:rFonts w:ascii="Calibri" w:hAnsi="Calibri"/>
          <w:i/>
        </w:rPr>
        <w:t xml:space="preserve">Това са някои от </w:t>
      </w:r>
      <w:hyperlink r:id="rId11" w:history="1">
        <w:r w:rsidRPr="002639D4">
          <w:rPr>
            <w:rStyle w:val="Hyperlink"/>
            <w:rFonts w:ascii="Calibri" w:hAnsi="Calibri"/>
            <w:i/>
          </w:rPr>
          <w:t>резултатите от второто издание на Климатичното изследване</w:t>
        </w:r>
      </w:hyperlink>
      <w:r>
        <w:rPr>
          <w:rFonts w:ascii="Calibri" w:hAnsi="Calibri"/>
          <w:i/>
        </w:rPr>
        <w:t xml:space="preserve"> за 2021-2022 г., публикувано днес от Европейската инвестиционна банка (ЕИБ).</w:t>
      </w:r>
      <w:r>
        <w:rPr>
          <w:i/>
        </w:rPr>
        <w:t xml:space="preserve"> ЕИБ е институцията за финансиране на Европейския съюз и най-големия</w:t>
      </w:r>
      <w:r w:rsidR="00082EB3">
        <w:rPr>
          <w:i/>
        </w:rPr>
        <w:t>т</w:t>
      </w:r>
      <w:r>
        <w:rPr>
          <w:i/>
        </w:rPr>
        <w:t xml:space="preserve"> в света международен кредитор за проекти за действия по отношение на климата.</w:t>
      </w:r>
    </w:p>
    <w:p w14:paraId="7F00C668" w14:textId="104E50E9" w:rsidR="00A771DB" w:rsidRPr="00F579BB" w:rsidRDefault="0020362A">
      <w:pPr>
        <w:jc w:val="both"/>
        <w:rPr>
          <w:b/>
          <w:bCs/>
          <w:sz w:val="28"/>
          <w:szCs w:val="24"/>
        </w:rPr>
      </w:pPr>
      <w:r>
        <w:rPr>
          <w:b/>
          <w:sz w:val="24"/>
        </w:rPr>
        <w:t xml:space="preserve"> Търсенето на хибридни автомобили превишава търсенето на автомобили с дизелови или бензинови двигатели</w:t>
      </w:r>
    </w:p>
    <w:p w14:paraId="2774B460" w14:textId="5FE4AE54" w:rsidR="00FE09DC" w:rsidRDefault="00E667E2" w:rsidP="0072782C">
      <w:pPr>
        <w:jc w:val="both"/>
      </w:pPr>
      <w:r>
        <w:t xml:space="preserve">На въпроса за бъдеща покупка на автомобил, 76 % от купувачите в България казват, че ще си купят хибриден или електрически автомобил. Тази цифра е с 52 пункта по-висока от процента на българите, които казват, че биха закупили дизелов или бензинов автомобил (24 %). По-конкретно, 40 % биха закупили хибриден автомобил, а 36 % биха избрали електрически автомобил. </w:t>
      </w:r>
    </w:p>
    <w:p w14:paraId="01FA2461" w14:textId="1CF09AC3" w:rsidR="009808E6" w:rsidRPr="00D70146" w:rsidRDefault="002639D4" w:rsidP="002639D4">
      <w:pPr>
        <w:jc w:val="both"/>
      </w:pPr>
      <w:r w:rsidRPr="002639D4">
        <w:rPr>
          <w:noProof/>
          <w:lang w:val="en-US" w:eastAsia="en-US"/>
        </w:rPr>
        <w:lastRenderedPageBreak/>
        <w:drawing>
          <wp:inline distT="0" distB="0" distL="0" distR="0" wp14:anchorId="28746458" wp14:editId="4EBEFAE4">
            <wp:extent cx="3479800" cy="3479800"/>
            <wp:effectExtent l="0" t="0" r="6350" b="6350"/>
            <wp:docPr id="1" name="Picture 1" descr="\\beilux.eib.org\g_disk\ei-inf\private\Online and Multimedia Division\Projects\Climate surveys\Survey IV\Release 2\Infographics\Final infographics\1-Country pie chart\1-BG_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eilux.eib.org\g_disk\ei-inf\private\Online and Multimedia Division\Projects\Climate surveys\Survey IV\Release 2\Infographics\Final infographics\1-Country pie chart\1-BG_B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347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A3331" w14:textId="762C03DE" w:rsidR="0052192C" w:rsidRDefault="0052192C" w:rsidP="00AE381F">
      <w:pPr>
        <w:rPr>
          <w:rFonts w:eastAsiaTheme="minorHAnsi"/>
        </w:rPr>
      </w:pPr>
      <w:r>
        <w:t xml:space="preserve">Хибридният автомобил би бил предпочитаният избор за </w:t>
      </w:r>
      <w:r w:rsidR="00971F4F">
        <w:t>българите</w:t>
      </w:r>
      <w:r w:rsidR="008E232B">
        <w:t xml:space="preserve"> на възраст над 65 г. (53</w:t>
      </w:r>
      <w:r>
        <w:t xml:space="preserve"> % биха закупили такъв автомобил) и хората на възраст 30-64 г. (40 %), докато той е най-малко предпочитан за хората на възраст от 15 до 29 г. (само 28 % от тях биха закупили хибриден автомобил). </w:t>
      </w:r>
      <w:r w:rsidR="00971F4F">
        <w:t>Българите</w:t>
      </w:r>
      <w:r>
        <w:t xml:space="preserve"> на възраст под 30 г. биха предпочели бензинов или дизелов автомобил (37 %), докато бензинов/дизелов автомобил е най-малко предпочитаната възможност з</w:t>
      </w:r>
      <w:r w:rsidR="008E232B">
        <w:t>а хората на възраст 30-64 г. (23</w:t>
      </w:r>
      <w:r>
        <w:t xml:space="preserve"> %) и х</w:t>
      </w:r>
      <w:r w:rsidR="008E232B">
        <w:t>ората над 65-годишна възраст (14</w:t>
      </w:r>
      <w:r>
        <w:t xml:space="preserve"> %). Купувачите на възраст 30-64 г. са най-склонни да закупят електрически автомобил (38 % от тях биха избрали този вид автомобил в сравнение с 34 % от хората на възраст под 30 г. и 33 % от хората над 65-годишна възраст).</w:t>
      </w:r>
    </w:p>
    <w:p w14:paraId="02E84093" w14:textId="44C8E32B" w:rsidR="009808E6" w:rsidRPr="00D70146" w:rsidRDefault="002639D4" w:rsidP="00D653D3">
      <w:pPr>
        <w:jc w:val="both"/>
      </w:pPr>
      <w:r w:rsidRPr="002639D4">
        <w:rPr>
          <w:noProof/>
          <w:lang w:val="en-US" w:eastAsia="en-US"/>
        </w:rPr>
        <w:lastRenderedPageBreak/>
        <w:drawing>
          <wp:inline distT="0" distB="0" distL="0" distR="0" wp14:anchorId="39A80EDE" wp14:editId="17035426">
            <wp:extent cx="2915860" cy="4589780"/>
            <wp:effectExtent l="0" t="0" r="0" b="1270"/>
            <wp:docPr id="2" name="Picture 2" descr="\\beilux.eib.org\g_disk\ei-inf\private\Online and Multimedia Division\Projects\Climate surveys\Survey IV\Release 2\Infographics\Final infographics\2-Country age bar chart\2-BG_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beilux.eib.org\g_disk\ei-inf\private\Online and Multimedia Division\Projects\Climate surveys\Survey IV\Release 2\Infographics\Final infographics\2-Country age bar chart\2-BG_B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80" cy="461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7B4E6" w14:textId="2782C653" w:rsidR="00FE09DC" w:rsidRPr="003B1F19" w:rsidRDefault="00875C75" w:rsidP="00D653D3">
      <w:pPr>
        <w:jc w:val="both"/>
      </w:pPr>
      <w:r>
        <w:t xml:space="preserve">Същевременно, 18 % от българите като цяло казват, че нямат автомобил в момента и не възнамеряват да закупят такъв (пет пункта над средната стойност за ЕС). </w:t>
      </w:r>
    </w:p>
    <w:p w14:paraId="13E0578E" w14:textId="4D0B33F5" w:rsidR="008572CB" w:rsidRPr="00930CFF" w:rsidRDefault="004E74ED" w:rsidP="00F579BB">
      <w:r>
        <w:t>Тъй като 76 % от тях предпочитат</w:t>
      </w:r>
      <w:r w:rsidR="00971F4F">
        <w:t xml:space="preserve"> </w:t>
      </w:r>
      <w:r>
        <w:t>хибриден или електрически автомобил, българ</w:t>
      </w:r>
      <w:r w:rsidR="002D38BF">
        <w:t xml:space="preserve">ите </w:t>
      </w:r>
      <w:r>
        <w:t xml:space="preserve"> не са толкова склонни да преминат към нови автомобилни технологии в сравнение с румънските купувачи на автомобили (81 %). Въпреки това, цифрата за българите е </w:t>
      </w:r>
      <w:r w:rsidR="00720AA0" w:rsidRPr="00720AA0">
        <w:t xml:space="preserve">пет </w:t>
      </w:r>
      <w:r>
        <w:t xml:space="preserve">пункта над средната </w:t>
      </w:r>
      <w:r w:rsidR="008E232B">
        <w:t>стойност за Източна Европа (71</w:t>
      </w:r>
      <w:r>
        <w:t xml:space="preserve"> %). Също така, българските купувачи на автомобили изглеждат по-склонни да закупят хибриден или електрически автомобил, отколкото ф</w:t>
      </w:r>
      <w:r w:rsidR="008E232B">
        <w:t>ренските (61 %) или немските (52</w:t>
      </w:r>
      <w:r>
        <w:t xml:space="preserve"> %).</w:t>
      </w:r>
    </w:p>
    <w:p w14:paraId="371B6F7E" w14:textId="1935EF6B" w:rsidR="003B00B0" w:rsidRPr="00930CFF" w:rsidRDefault="008572CB" w:rsidP="008572CB">
      <w:r>
        <w:t xml:space="preserve">По-конкретно, българските купувачи на автомобили (40 %) изглеждат толкова склонни да изберат хибриден автомобил, колкото френските </w:t>
      </w:r>
      <w:r w:rsidR="000914A4">
        <w:t>(38 %) и източноевропейските (42</w:t>
      </w:r>
      <w:r>
        <w:t xml:space="preserve"> %). Въпреки това обаче </w:t>
      </w:r>
      <w:r w:rsidR="00082EB3">
        <w:t xml:space="preserve">за българите </w:t>
      </w:r>
      <w:r>
        <w:t xml:space="preserve">тази цифра е с пет пункта по-ниска от цифрата за румънските купувачи на автомобили (45 %) и 12 пункта по-висока от </w:t>
      </w:r>
      <w:r w:rsidR="00082EB3">
        <w:t xml:space="preserve">тази </w:t>
      </w:r>
      <w:r>
        <w:t>за германците (28 %).</w:t>
      </w:r>
    </w:p>
    <w:p w14:paraId="734810B0" w14:textId="4C168F8A" w:rsidR="00B85D19" w:rsidRPr="00930CFF" w:rsidRDefault="00226463" w:rsidP="00B85D19">
      <w:r>
        <w:t xml:space="preserve">Българските купувачи на автомобили изглеждат толкова склонни да изберат електрически автомобил (36 %), колкото и румънските (36 %). Същевременно като средна стойност </w:t>
      </w:r>
      <w:r>
        <w:lastRenderedPageBreak/>
        <w:t>източноевропей</w:t>
      </w:r>
      <w:r w:rsidR="00A750C0">
        <w:t>ци</w:t>
      </w:r>
      <w:r w:rsidR="000914A4">
        <w:t>те (30</w:t>
      </w:r>
      <w:r>
        <w:t xml:space="preserve"> %), </w:t>
      </w:r>
      <w:r w:rsidR="00A750C0">
        <w:t>французите</w:t>
      </w:r>
      <w:r>
        <w:t xml:space="preserve"> (23 %) и </w:t>
      </w:r>
      <w:r w:rsidR="00A750C0">
        <w:t>германците</w:t>
      </w:r>
      <w:r>
        <w:t xml:space="preserve"> (23 %) изглежда не считат електрическите автомобили за толкова привлекателна възможност.</w:t>
      </w:r>
    </w:p>
    <w:p w14:paraId="3C286FAF" w14:textId="415E4DF8" w:rsidR="00AD2658" w:rsidRDefault="00D57C6E" w:rsidP="00F579BB">
      <w:r>
        <w:t>Като цяло, европей</w:t>
      </w:r>
      <w:r w:rsidR="00A750C0">
        <w:t>ци</w:t>
      </w:r>
      <w:r w:rsidR="00082EB3">
        <w:t>те</w:t>
      </w:r>
      <w:r>
        <w:t xml:space="preserve"> са склонни да предпочетат хибридни автомобили (39 %), докато бензиновите или дизеловите автомобили се класират на второ място (33 %), а електрическите автомобили заемат трето място (28 % заявяват, че биха закупили електрически автомобил). Докато китай</w:t>
      </w:r>
      <w:r w:rsidR="00082EB3">
        <w:t>ците</w:t>
      </w:r>
      <w:r>
        <w:t xml:space="preserve"> са най-склонни да закупят електрически автомобил (44 %), американците биха избрали на първо място хибриден автомобил (38 %), на следващо място бензинов или дизелов автомобил (33 %) и едва след това електрически автомобил (29 %).</w:t>
      </w:r>
    </w:p>
    <w:p w14:paraId="50BC6730" w14:textId="68918405" w:rsidR="0020451B" w:rsidRPr="00A542B6" w:rsidRDefault="002639D4" w:rsidP="00F579BB">
      <w:r w:rsidRPr="002639D4">
        <w:rPr>
          <w:noProof/>
          <w:lang w:val="en-US" w:eastAsia="en-US"/>
        </w:rPr>
        <w:lastRenderedPageBreak/>
        <w:drawing>
          <wp:inline distT="0" distB="0" distL="0" distR="0" wp14:anchorId="331530E1" wp14:editId="53FD222F">
            <wp:extent cx="2581568" cy="8009236"/>
            <wp:effectExtent l="0" t="0" r="9525" b="0"/>
            <wp:docPr id="3" name="Picture 3" descr="\\beilux.eib.org\g_disk\ei-inf\private\Online and Multimedia Division\Projects\Climate surveys\Survey IV\Release 2\Infographics\Final infographics\3-EU bar chart cars\3-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beilux.eib.org\g_disk\ei-inf\private\Online and Multimedia Division\Projects\Climate surveys\Survey IV\Release 2\Infographics\Final infographics\3-EU bar chart cars\3-B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076" cy="803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68671" w14:textId="5FD7F408" w:rsidR="00AD1317" w:rsidRPr="00A542B6" w:rsidRDefault="00AD1317" w:rsidP="00AD1317">
      <w:pPr>
        <w:jc w:val="both"/>
        <w:rPr>
          <w:b/>
          <w:bCs/>
          <w:sz w:val="24"/>
        </w:rPr>
      </w:pPr>
      <w:r>
        <w:rPr>
          <w:b/>
          <w:sz w:val="24"/>
        </w:rPr>
        <w:lastRenderedPageBreak/>
        <w:t>Опазване на климата или самолетни полети за почивка</w:t>
      </w:r>
    </w:p>
    <w:p w14:paraId="69F93DB7" w14:textId="4D6951BB" w:rsidR="00814E74" w:rsidRPr="00A542B6" w:rsidRDefault="00814E74" w:rsidP="00814E74">
      <w:pPr>
        <w:jc w:val="both"/>
        <w:rPr>
          <w:szCs w:val="20"/>
        </w:rPr>
      </w:pPr>
      <w:r>
        <w:t xml:space="preserve">63 % от българите заявяват, че при избора на дестинация за почивка вземат предвид изменението на климата. Същата загриженост проявяват и хората на възраст под 30 г. (63 %). Въпреки това, над една трета от младите хора (38 % спрямо 23 % от хората на възраст 30-64 г. и 19 % от хората на възраст  65 г. </w:t>
      </w:r>
      <w:r w:rsidR="002D38BF" w:rsidRPr="008E232B">
        <w:t>+</w:t>
      </w:r>
      <w:r>
        <w:t xml:space="preserve">) казват, че ще ползват самолет за тяхната лятна почивка през 2022 г. Една четвърт от тях (25 % спрямо 11 % от хората на възраст 30-64 г. и 3 % от хората на възраст  65 г. </w:t>
      </w:r>
      <w:r w:rsidR="002D38BF" w:rsidRPr="008E232B">
        <w:t>+</w:t>
      </w:r>
      <w:r>
        <w:t xml:space="preserve">) казват, че ще ползват самолет за пътуване до далечна дестинация. </w:t>
      </w:r>
    </w:p>
    <w:p w14:paraId="4DFA4F25" w14:textId="0FEEEC1C" w:rsidR="00D0064D" w:rsidRPr="00A542B6" w:rsidRDefault="006458AC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sz w:val="24"/>
        </w:rPr>
        <w:t>Избор на работа, избор на банка: как свързаните с климата съображения влияят на решенията на хората</w:t>
      </w:r>
    </w:p>
    <w:p w14:paraId="5D94F9D2" w14:textId="657CB84D" w:rsidR="003300BD" w:rsidRPr="00A542B6" w:rsidRDefault="005E46C3" w:rsidP="00D0064D">
      <w:pPr>
        <w:spacing w:line="264" w:lineRule="auto"/>
        <w:rPr>
          <w:rFonts w:eastAsia="PMingLiU" w:cstheme="minorHAnsi"/>
          <w:bCs/>
        </w:rPr>
      </w:pPr>
      <w:r>
        <w:t xml:space="preserve">43 % от хората в България вземат предвид изменението на климата, когато си търсят работа. Това е еднакво важно за всички възрастови групи: 47 % от хората на възраст 15-64 г. се съобразяват с изменението на климата, когато търсят работа.  </w:t>
      </w:r>
    </w:p>
    <w:p w14:paraId="6CD30BBB" w14:textId="59A5917C" w:rsidR="00C85F72" w:rsidRPr="00A542B6" w:rsidRDefault="00AF27EC" w:rsidP="00D0064D">
      <w:pPr>
        <w:spacing w:line="264" w:lineRule="auto"/>
        <w:rPr>
          <w:rFonts w:eastAsia="PMingLiU" w:cstheme="minorHAnsi"/>
          <w:bCs/>
        </w:rPr>
      </w:pPr>
      <w:r>
        <w:t xml:space="preserve">Като цяло, 39 % от българите отчитат изменението на климата, когато си избират банка или инвестират своите спестявания. </w:t>
      </w:r>
    </w:p>
    <w:p w14:paraId="1400B402" w14:textId="7FBB0F32" w:rsidR="002C5400" w:rsidRPr="00A542B6" w:rsidRDefault="000D3D6B" w:rsidP="000371D2">
      <w:pPr>
        <w:spacing w:after="160" w:line="259" w:lineRule="auto"/>
        <w:jc w:val="both"/>
      </w:pPr>
      <w:r>
        <w:rPr>
          <w:b/>
          <w:bCs/>
        </w:rPr>
        <w:t>Вицепрезидентът на ЕИБ</w:t>
      </w:r>
      <w:r>
        <w:t xml:space="preserve">  Лиляна Павлова посочи:</w:t>
      </w:r>
      <w:r>
        <w:rPr>
          <w:i/>
        </w:rPr>
        <w:t xml:space="preserve"> „Въпреки някои отчетливи различия между поколенията, хората в България все повече приспособяват своите навици по отношение на мобилността и потреблението към по-устойчиви  решения за справяне с изменението на климата. Тези промени в личното поведение показват, че хората от всички възрасти са готови да поемат по-сериозни ангажименти в своето ежедневие, за да помогнат за смекчаване на кризата с климата. Тези намерения са ясен и</w:t>
      </w:r>
      <w:bookmarkStart w:id="0" w:name="_GoBack"/>
      <w:bookmarkEnd w:id="0"/>
      <w:r>
        <w:rPr>
          <w:i/>
        </w:rPr>
        <w:t xml:space="preserve">ндикатор за подкрепа на нашите усилия за подпомагане на зеления преход. Като климатичната банка на ЕС, една от основните роли на ЕИБ е да финансира иновативни проекти, които поставят акцент върху </w:t>
      </w:r>
      <w:proofErr w:type="spellStart"/>
      <w:r>
        <w:rPr>
          <w:i/>
        </w:rPr>
        <w:t>електр</w:t>
      </w:r>
      <w:proofErr w:type="spellEnd"/>
      <w:r w:rsidR="002D38BF">
        <w:rPr>
          <w:i/>
          <w:lang w:val="en-US"/>
        </w:rPr>
        <w:t>o</w:t>
      </w:r>
      <w:r>
        <w:rPr>
          <w:i/>
        </w:rPr>
        <w:t>мобилност</w:t>
      </w:r>
      <w:r w:rsidR="002D38BF">
        <w:rPr>
          <w:i/>
        </w:rPr>
        <w:t>та</w:t>
      </w:r>
      <w:r>
        <w:rPr>
          <w:i/>
        </w:rPr>
        <w:t xml:space="preserve">, както и други решения за устойчива мобилност, които спомагат за изграждането на </w:t>
      </w:r>
      <w:proofErr w:type="spellStart"/>
      <w:r>
        <w:rPr>
          <w:i/>
        </w:rPr>
        <w:t>декарбонизирано</w:t>
      </w:r>
      <w:proofErr w:type="spellEnd"/>
      <w:r>
        <w:rPr>
          <w:i/>
        </w:rPr>
        <w:t xml:space="preserve"> бъдеще за всички.” </w:t>
      </w:r>
    </w:p>
    <w:p w14:paraId="4316C939" w14:textId="11ECDFB1" w:rsidR="00114A64" w:rsidRPr="00176F81" w:rsidRDefault="00114A64" w:rsidP="00555D4D">
      <w:pPr>
        <w:jc w:val="both"/>
        <w:rPr>
          <w:rFonts w:eastAsiaTheme="minorHAnsi"/>
        </w:rPr>
      </w:pPr>
      <w:r>
        <w:t xml:space="preserve">Изтеглете таблицата във формат Excel с първичните данни за всички 30 страни, изследвани </w:t>
      </w:r>
      <w:hyperlink r:id="rId15" w:history="1">
        <w:r>
          <w:rPr>
            <w:rStyle w:val="Hyperlink"/>
          </w:rPr>
          <w:t>тук</w:t>
        </w:r>
      </w:hyperlink>
      <w:r>
        <w:t>.</w:t>
      </w:r>
      <w:r>
        <w:rPr>
          <w:rFonts w:ascii="Arial" w:hAnsi="Arial"/>
        </w:rPr>
        <w:t xml:space="preserve"> </w:t>
      </w:r>
      <w:r>
        <w:t>Моля, щракнете  </w:t>
      </w:r>
      <w:hyperlink r:id="rId16" w:history="1">
        <w:r>
          <w:rPr>
            <w:rStyle w:val="Hyperlink"/>
          </w:rPr>
          <w:t>тук</w:t>
        </w:r>
      </w:hyperlink>
      <w:r>
        <w:t xml:space="preserve"> за достъп до уебстраницата на ЕИБ, където са представени основни констатации от Климатичното изследване IV на ЕИБ.</w:t>
      </w:r>
    </w:p>
    <w:p w14:paraId="293342B4" w14:textId="77777777" w:rsidR="00BD0A81" w:rsidRPr="008F7E41" w:rsidRDefault="00BD0A81" w:rsidP="00BD0A81">
      <w:pPr>
        <w:spacing w:after="0"/>
        <w:jc w:val="both"/>
        <w:rPr>
          <w:b/>
          <w:bCs/>
        </w:rPr>
      </w:pPr>
      <w:r>
        <w:rPr>
          <w:b/>
        </w:rPr>
        <w:t>END</w:t>
      </w:r>
    </w:p>
    <w:p w14:paraId="2E92BC5F" w14:textId="77777777" w:rsidR="00BD0A81" w:rsidRPr="00D70146" w:rsidRDefault="00BD0A81" w:rsidP="00BD0A81">
      <w:pPr>
        <w:spacing w:after="0"/>
        <w:jc w:val="both"/>
        <w:rPr>
          <w:b/>
          <w:bCs/>
        </w:rPr>
      </w:pPr>
    </w:p>
    <w:p w14:paraId="4E515F34" w14:textId="5A59B514" w:rsidR="00BD0A81" w:rsidRPr="008F7E41" w:rsidRDefault="00BD0A81" w:rsidP="00BD0A81">
      <w:pPr>
        <w:jc w:val="both"/>
      </w:pPr>
      <w:r>
        <w:rPr>
          <w:b/>
        </w:rPr>
        <w:t xml:space="preserve">За контакт с медиите - </w:t>
      </w:r>
      <w:r>
        <w:t>Бруно ХОЙЕР (Bruno HOYER) (</w:t>
      </w:r>
      <w:hyperlink r:id="rId17" w:history="1">
        <w:r>
          <w:rPr>
            <w:rStyle w:val="Hyperlink"/>
          </w:rPr>
          <w:t>b.hoyer@eib.org</w:t>
        </w:r>
      </w:hyperlink>
      <w:r>
        <w:t xml:space="preserve">) </w:t>
      </w:r>
    </w:p>
    <w:p w14:paraId="22BE2DCD" w14:textId="77777777" w:rsidR="00BD0A81" w:rsidRPr="008F7E41" w:rsidRDefault="00BD0A81" w:rsidP="00BD0A81">
      <w:pPr>
        <w:spacing w:after="160" w:line="256" w:lineRule="auto"/>
        <w:jc w:val="both"/>
        <w:rPr>
          <w:rFonts w:eastAsiaTheme="minorHAnsi"/>
          <w:b/>
        </w:rPr>
      </w:pPr>
      <w:r>
        <w:rPr>
          <w:b/>
        </w:rPr>
        <w:t xml:space="preserve">За Климатичното изследване на ЕИБ </w:t>
      </w:r>
    </w:p>
    <w:p w14:paraId="74EFD821" w14:textId="4CE021B7" w:rsidR="00BD0A81" w:rsidRPr="008F7E41" w:rsidRDefault="00BD0A81" w:rsidP="00BD0A81">
      <w:pPr>
        <w:tabs>
          <w:tab w:val="left" w:pos="1305"/>
        </w:tabs>
        <w:jc w:val="both"/>
        <w:rPr>
          <w:rFonts w:eastAsia="Calibri" w:cstheme="minorHAnsi"/>
        </w:rPr>
      </w:pPr>
      <w:r>
        <w:rPr>
          <w:rFonts w:ascii="Calibri" w:hAnsi="Calibri"/>
        </w:rPr>
        <w:t xml:space="preserve">Европейската инвестиционна банка публикува четвъртото издание на Климатичното изследване на ЕИБ - задълбочена оценка на общественото мнение относно изменението на климата. Проведено в партньорство с компанията за пазарни изследвания BVA, четвъртото издание на Климатичното </w:t>
      </w:r>
      <w:r>
        <w:rPr>
          <w:rFonts w:ascii="Calibri" w:hAnsi="Calibri"/>
        </w:rPr>
        <w:lastRenderedPageBreak/>
        <w:t xml:space="preserve">изследване на ЕИБ има за цел да допринесе за по-широкото обсъждане на нагласите и очакванията от действията в областта на климата. </w:t>
      </w:r>
      <w:r>
        <w:t xml:space="preserve">В изследването, проведено между 26 август и 22 септември 2021 г. участваха над 30 000 анкетирани, което го прави представителна извадка за всяка от изследваните 30 държави. </w:t>
      </w:r>
    </w:p>
    <w:p w14:paraId="30434ED8" w14:textId="77777777" w:rsidR="00BD0A81" w:rsidRPr="008F7E41" w:rsidRDefault="00BD0A81" w:rsidP="00BD0A81">
      <w:pPr>
        <w:spacing w:after="160" w:line="256" w:lineRule="auto"/>
        <w:jc w:val="both"/>
        <w:rPr>
          <w:rFonts w:eastAsiaTheme="minorHAnsi" w:cstheme="minorHAnsi"/>
          <w:b/>
        </w:rPr>
      </w:pPr>
      <w:r>
        <w:rPr>
          <w:b/>
        </w:rPr>
        <w:t>За Европейската инвестиционна банка</w:t>
      </w:r>
    </w:p>
    <w:p w14:paraId="21347AD4" w14:textId="61103723" w:rsidR="00BD0A81" w:rsidRPr="008F7E41" w:rsidRDefault="00BD0A81" w:rsidP="00BD0A81">
      <w:pPr>
        <w:jc w:val="both"/>
        <w:rPr>
          <w:rFonts w:eastAsia="Times New Roman" w:cstheme="minorHAnsi"/>
        </w:rPr>
      </w:pPr>
      <w:r>
        <w:t xml:space="preserve">Европейската инвестиционна банка (ЕИБ) е институцията за дългосрочно кредитиране на Европейския съюз и е собственост на страните членки. Банката предоставя дългосрочно финансиране за обосновани инвестиции, за да допринесе за постигането на политическите цели на ЕС както в Европа, така и извън нейните граници. Европейската инвестиционна банка работи в около 160 държави и е най-големият многонационален кредитор за проекти за действия по отношение на климата. Наскоро Групата на ЕИБ прие своята Пътна карта на климатичната банка, с цел да изпълни амбициозната си програма в подкрепа на  действия по отношение на климата и инвестиции за екологична устойчивост на стойност 1 </w:t>
      </w:r>
      <w:proofErr w:type="spellStart"/>
      <w:r>
        <w:t>трлн</w:t>
      </w:r>
      <w:proofErr w:type="spellEnd"/>
      <w:r>
        <w:t xml:space="preserve">. евро  до 2030 г. и да предостави над 50 % от финансирането на ЕИБ за действия по отношение на климата и устойчивостта на околната среда до 2025 г. Като част от пътната карта, от началото на 2021 г. всички нови операции на Групата на ЕИБ бяха съобразени с целите и принципите на Парижкото споразумение. </w:t>
      </w:r>
    </w:p>
    <w:p w14:paraId="7558DFFE" w14:textId="77777777" w:rsidR="00BD0A81" w:rsidRPr="008F7E41" w:rsidRDefault="00BD0A81" w:rsidP="00BD0A81">
      <w:pPr>
        <w:jc w:val="both"/>
        <w:rPr>
          <w:rFonts w:cstheme="minorHAnsi"/>
          <w:b/>
        </w:rPr>
      </w:pPr>
      <w:r>
        <w:rPr>
          <w:b/>
        </w:rPr>
        <w:t>За компания BVA</w:t>
      </w:r>
    </w:p>
    <w:p w14:paraId="4CF2DA7D" w14:textId="5A0AC431" w:rsidR="00114A64" w:rsidRPr="009A7743" w:rsidRDefault="00BD0A81" w:rsidP="00F579BB">
      <w:pPr>
        <w:jc w:val="both"/>
        <w:rPr>
          <w:bCs/>
        </w:rPr>
      </w:pPr>
      <w:r>
        <w:t>BVA е фирма за проучване на общественото мнение и консултации, призната за една от най-иновативните фирми за пазарни проучвания в своя бранш. Като специализирана в поведенческия маркетинг, BVA съчетава науката за данните и социалните науки, за да направи данните увлекателни и да им вдъхне живот. BVA е и член на Световната независима мрежа за пазарни проучвания (WIN), глобална мрежа от някои от най-известните компании за пазарни проучвания и проучвания на общественото мнение с над 40 члена.</w:t>
      </w:r>
    </w:p>
    <w:sectPr w:rsidR="00114A64" w:rsidRPr="009A7743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3235E" w16cex:dateUtc="2021-12-14T13:06:00Z"/>
  <w16cex:commentExtensible w16cex:durableId="256326D6" w16cex:dateUtc="2021-12-14T13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001226" w16cid:durableId="2563235E"/>
  <w16cid:commentId w16cid:paraId="2F2D9442" w16cid:durableId="256326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9B8FA" w14:textId="77777777" w:rsidR="00715D34" w:rsidRDefault="00715D34" w:rsidP="00114A64">
      <w:pPr>
        <w:spacing w:after="0" w:line="240" w:lineRule="auto"/>
      </w:pPr>
      <w:r>
        <w:separator/>
      </w:r>
    </w:p>
  </w:endnote>
  <w:endnote w:type="continuationSeparator" w:id="0">
    <w:p w14:paraId="0C2E030E" w14:textId="77777777" w:rsidR="00715D34" w:rsidRDefault="00715D34" w:rsidP="00114A64">
      <w:pPr>
        <w:spacing w:after="0" w:line="240" w:lineRule="auto"/>
      </w:pPr>
      <w:r>
        <w:continuationSeparator/>
      </w:r>
    </w:p>
  </w:endnote>
  <w:endnote w:type="continuationNotice" w:id="1">
    <w:p w14:paraId="6891CC6E" w14:textId="77777777" w:rsidR="00715D34" w:rsidRDefault="00715D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A829B" w14:textId="77777777" w:rsidR="00715D34" w:rsidRDefault="00715D34" w:rsidP="00114A64">
      <w:pPr>
        <w:spacing w:after="0" w:line="240" w:lineRule="auto"/>
      </w:pPr>
      <w:r>
        <w:separator/>
      </w:r>
    </w:p>
  </w:footnote>
  <w:footnote w:type="continuationSeparator" w:id="0">
    <w:p w14:paraId="5ABF4C8B" w14:textId="77777777" w:rsidR="00715D34" w:rsidRDefault="00715D34" w:rsidP="00114A64">
      <w:pPr>
        <w:spacing w:after="0" w:line="240" w:lineRule="auto"/>
      </w:pPr>
      <w:r>
        <w:continuationSeparator/>
      </w:r>
    </w:p>
  </w:footnote>
  <w:footnote w:type="continuationNotice" w:id="1">
    <w:p w14:paraId="26E8865D" w14:textId="77777777" w:rsidR="00715D34" w:rsidRDefault="00715D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5555C" w14:textId="4119E77D" w:rsidR="00114A64" w:rsidRDefault="00D70146">
    <w:pPr>
      <w:pStyle w:val="Header"/>
    </w:pPr>
    <w:r w:rsidRPr="00494409">
      <w:rPr>
        <w:noProof/>
        <w:lang w:val="en-US" w:eastAsia="en-US"/>
      </w:rPr>
      <w:drawing>
        <wp:inline distT="0" distB="0" distL="0" distR="0" wp14:anchorId="19D26FB1" wp14:editId="708EF475">
          <wp:extent cx="2089150" cy="967475"/>
          <wp:effectExtent l="0" t="0" r="6350" b="4445"/>
          <wp:docPr id="19" name="Picture 19" descr="K:\01_Instructions\02_Formatting\EIB logos\EIB_EU_SLOGAN_B_Bulgarian_RVB_72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01_Instructions\02_Formatting\EIB logos\EIB_EU_SLOGAN_B_Bulgarian_RVB_72[1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907" cy="980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6FA3"/>
    <w:multiLevelType w:val="hybridMultilevel"/>
    <w:tmpl w:val="3AC63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E01B5"/>
    <w:multiLevelType w:val="hybridMultilevel"/>
    <w:tmpl w:val="7B8E66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12373"/>
    <w:multiLevelType w:val="hybridMultilevel"/>
    <w:tmpl w:val="7CFC4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6167F"/>
    <w:multiLevelType w:val="hybridMultilevel"/>
    <w:tmpl w:val="C2C21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248C2"/>
    <w:multiLevelType w:val="hybridMultilevel"/>
    <w:tmpl w:val="087E2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C69C1"/>
    <w:multiLevelType w:val="hybridMultilevel"/>
    <w:tmpl w:val="D6E6B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90624"/>
    <w:multiLevelType w:val="hybridMultilevel"/>
    <w:tmpl w:val="99443F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65E6B"/>
    <w:multiLevelType w:val="hybridMultilevel"/>
    <w:tmpl w:val="F08CCA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i-FI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64"/>
    <w:rsid w:val="0000168C"/>
    <w:rsid w:val="00003EEE"/>
    <w:rsid w:val="00005B50"/>
    <w:rsid w:val="00007981"/>
    <w:rsid w:val="000079CB"/>
    <w:rsid w:val="000122C8"/>
    <w:rsid w:val="000133FA"/>
    <w:rsid w:val="000138AF"/>
    <w:rsid w:val="00014DE6"/>
    <w:rsid w:val="000157E6"/>
    <w:rsid w:val="00016EFF"/>
    <w:rsid w:val="000201CD"/>
    <w:rsid w:val="0002407B"/>
    <w:rsid w:val="0002542F"/>
    <w:rsid w:val="000331A7"/>
    <w:rsid w:val="00033AB1"/>
    <w:rsid w:val="00034C6B"/>
    <w:rsid w:val="000371D2"/>
    <w:rsid w:val="000378B4"/>
    <w:rsid w:val="00040E0F"/>
    <w:rsid w:val="00042DF3"/>
    <w:rsid w:val="00045FED"/>
    <w:rsid w:val="00047028"/>
    <w:rsid w:val="000659A3"/>
    <w:rsid w:val="00065D58"/>
    <w:rsid w:val="00072378"/>
    <w:rsid w:val="000752A8"/>
    <w:rsid w:val="0007760F"/>
    <w:rsid w:val="00082EB3"/>
    <w:rsid w:val="0008485D"/>
    <w:rsid w:val="00084939"/>
    <w:rsid w:val="000914A4"/>
    <w:rsid w:val="000933A8"/>
    <w:rsid w:val="00095366"/>
    <w:rsid w:val="000A4CA0"/>
    <w:rsid w:val="000A6DC6"/>
    <w:rsid w:val="000B0007"/>
    <w:rsid w:val="000B4EA7"/>
    <w:rsid w:val="000C1158"/>
    <w:rsid w:val="000C2981"/>
    <w:rsid w:val="000C39B3"/>
    <w:rsid w:val="000C41E7"/>
    <w:rsid w:val="000D3D6B"/>
    <w:rsid w:val="000D402F"/>
    <w:rsid w:val="000D4815"/>
    <w:rsid w:val="000D4A91"/>
    <w:rsid w:val="000E405A"/>
    <w:rsid w:val="000F0122"/>
    <w:rsid w:val="001065C6"/>
    <w:rsid w:val="00110FF9"/>
    <w:rsid w:val="001130D1"/>
    <w:rsid w:val="00114A64"/>
    <w:rsid w:val="001174EC"/>
    <w:rsid w:val="00121308"/>
    <w:rsid w:val="001241F5"/>
    <w:rsid w:val="0013162E"/>
    <w:rsid w:val="0013500A"/>
    <w:rsid w:val="0014062E"/>
    <w:rsid w:val="00151F6D"/>
    <w:rsid w:val="00152334"/>
    <w:rsid w:val="0015705F"/>
    <w:rsid w:val="0016078E"/>
    <w:rsid w:val="00160A9E"/>
    <w:rsid w:val="00161B02"/>
    <w:rsid w:val="001631EC"/>
    <w:rsid w:val="001712AA"/>
    <w:rsid w:val="00173501"/>
    <w:rsid w:val="00173B04"/>
    <w:rsid w:val="00176F81"/>
    <w:rsid w:val="00182D40"/>
    <w:rsid w:val="00183595"/>
    <w:rsid w:val="00192FE6"/>
    <w:rsid w:val="00193071"/>
    <w:rsid w:val="001A4A4F"/>
    <w:rsid w:val="001B492B"/>
    <w:rsid w:val="001B5607"/>
    <w:rsid w:val="001C135E"/>
    <w:rsid w:val="001C4A81"/>
    <w:rsid w:val="001C4C6E"/>
    <w:rsid w:val="001C553D"/>
    <w:rsid w:val="001C628F"/>
    <w:rsid w:val="001D06CA"/>
    <w:rsid w:val="001D642F"/>
    <w:rsid w:val="001D782E"/>
    <w:rsid w:val="001F085D"/>
    <w:rsid w:val="001F1C8C"/>
    <w:rsid w:val="001F51E7"/>
    <w:rsid w:val="001F734B"/>
    <w:rsid w:val="00203373"/>
    <w:rsid w:val="0020362A"/>
    <w:rsid w:val="0020451B"/>
    <w:rsid w:val="00205B1B"/>
    <w:rsid w:val="002061BE"/>
    <w:rsid w:val="002114E1"/>
    <w:rsid w:val="002123CA"/>
    <w:rsid w:val="00214E3A"/>
    <w:rsid w:val="00217373"/>
    <w:rsid w:val="0022032E"/>
    <w:rsid w:val="00223DF5"/>
    <w:rsid w:val="00226463"/>
    <w:rsid w:val="00230D8F"/>
    <w:rsid w:val="00254F2C"/>
    <w:rsid w:val="002552E8"/>
    <w:rsid w:val="00261C4F"/>
    <w:rsid w:val="002639D4"/>
    <w:rsid w:val="00270810"/>
    <w:rsid w:val="00271DFC"/>
    <w:rsid w:val="00273E89"/>
    <w:rsid w:val="002756D3"/>
    <w:rsid w:val="00280555"/>
    <w:rsid w:val="0028421E"/>
    <w:rsid w:val="00285063"/>
    <w:rsid w:val="00290C1C"/>
    <w:rsid w:val="002A1088"/>
    <w:rsid w:val="002A2675"/>
    <w:rsid w:val="002A6C40"/>
    <w:rsid w:val="002B02AC"/>
    <w:rsid w:val="002B78D2"/>
    <w:rsid w:val="002C0446"/>
    <w:rsid w:val="002C5400"/>
    <w:rsid w:val="002C58B4"/>
    <w:rsid w:val="002D38BF"/>
    <w:rsid w:val="002D6339"/>
    <w:rsid w:val="002D72F8"/>
    <w:rsid w:val="002E1471"/>
    <w:rsid w:val="002E30C2"/>
    <w:rsid w:val="002E4AB0"/>
    <w:rsid w:val="002E727A"/>
    <w:rsid w:val="002F0726"/>
    <w:rsid w:val="002F61A0"/>
    <w:rsid w:val="0030096B"/>
    <w:rsid w:val="00303152"/>
    <w:rsid w:val="003044DF"/>
    <w:rsid w:val="0030455A"/>
    <w:rsid w:val="0030634E"/>
    <w:rsid w:val="00306F19"/>
    <w:rsid w:val="00307E94"/>
    <w:rsid w:val="00311EAA"/>
    <w:rsid w:val="00312A1E"/>
    <w:rsid w:val="0031771F"/>
    <w:rsid w:val="00320EE0"/>
    <w:rsid w:val="00320FB8"/>
    <w:rsid w:val="00321070"/>
    <w:rsid w:val="00327BDB"/>
    <w:rsid w:val="003300BD"/>
    <w:rsid w:val="00333BF8"/>
    <w:rsid w:val="00342F58"/>
    <w:rsid w:val="00345C2E"/>
    <w:rsid w:val="00363244"/>
    <w:rsid w:val="003708BE"/>
    <w:rsid w:val="0037612A"/>
    <w:rsid w:val="003768E8"/>
    <w:rsid w:val="00380A5D"/>
    <w:rsid w:val="003828B5"/>
    <w:rsid w:val="00383F41"/>
    <w:rsid w:val="003852CA"/>
    <w:rsid w:val="00387BF8"/>
    <w:rsid w:val="00392C9D"/>
    <w:rsid w:val="00396042"/>
    <w:rsid w:val="00396BD6"/>
    <w:rsid w:val="003A0AF8"/>
    <w:rsid w:val="003A1041"/>
    <w:rsid w:val="003A5763"/>
    <w:rsid w:val="003B00B0"/>
    <w:rsid w:val="003B0AF0"/>
    <w:rsid w:val="003B1636"/>
    <w:rsid w:val="003B1F19"/>
    <w:rsid w:val="003B2C62"/>
    <w:rsid w:val="003B3FBC"/>
    <w:rsid w:val="003B59D5"/>
    <w:rsid w:val="003B6A32"/>
    <w:rsid w:val="003C04D8"/>
    <w:rsid w:val="003C2D1C"/>
    <w:rsid w:val="003C3B2A"/>
    <w:rsid w:val="003C5FC0"/>
    <w:rsid w:val="003D1E17"/>
    <w:rsid w:val="003D306E"/>
    <w:rsid w:val="003D3C84"/>
    <w:rsid w:val="003D5D5A"/>
    <w:rsid w:val="003D744C"/>
    <w:rsid w:val="003E0666"/>
    <w:rsid w:val="003E1114"/>
    <w:rsid w:val="003E18B6"/>
    <w:rsid w:val="003E37F4"/>
    <w:rsid w:val="003E7D72"/>
    <w:rsid w:val="003F4D87"/>
    <w:rsid w:val="003F51BE"/>
    <w:rsid w:val="003F5926"/>
    <w:rsid w:val="0040043B"/>
    <w:rsid w:val="00403B03"/>
    <w:rsid w:val="0040496D"/>
    <w:rsid w:val="00405393"/>
    <w:rsid w:val="004119EE"/>
    <w:rsid w:val="00423294"/>
    <w:rsid w:val="004343D2"/>
    <w:rsid w:val="00442087"/>
    <w:rsid w:val="00445277"/>
    <w:rsid w:val="004513E9"/>
    <w:rsid w:val="004559DB"/>
    <w:rsid w:val="004626D2"/>
    <w:rsid w:val="004667E5"/>
    <w:rsid w:val="0047517A"/>
    <w:rsid w:val="00484B92"/>
    <w:rsid w:val="004858EB"/>
    <w:rsid w:val="00486970"/>
    <w:rsid w:val="00486E65"/>
    <w:rsid w:val="00497590"/>
    <w:rsid w:val="004A0368"/>
    <w:rsid w:val="004A1A78"/>
    <w:rsid w:val="004A4047"/>
    <w:rsid w:val="004A45DC"/>
    <w:rsid w:val="004A723B"/>
    <w:rsid w:val="004A7F8F"/>
    <w:rsid w:val="004B3FE4"/>
    <w:rsid w:val="004C3071"/>
    <w:rsid w:val="004C5FD8"/>
    <w:rsid w:val="004C6568"/>
    <w:rsid w:val="004D194C"/>
    <w:rsid w:val="004D2679"/>
    <w:rsid w:val="004D4F68"/>
    <w:rsid w:val="004D7BD4"/>
    <w:rsid w:val="004E74ED"/>
    <w:rsid w:val="004F1316"/>
    <w:rsid w:val="004F18E1"/>
    <w:rsid w:val="004F1C22"/>
    <w:rsid w:val="004F3D2E"/>
    <w:rsid w:val="004F5438"/>
    <w:rsid w:val="00500FC3"/>
    <w:rsid w:val="005060DB"/>
    <w:rsid w:val="00506BFD"/>
    <w:rsid w:val="005079DF"/>
    <w:rsid w:val="00507BBF"/>
    <w:rsid w:val="00507E5D"/>
    <w:rsid w:val="00513A8E"/>
    <w:rsid w:val="00516DDA"/>
    <w:rsid w:val="00517B28"/>
    <w:rsid w:val="0052192C"/>
    <w:rsid w:val="00523596"/>
    <w:rsid w:val="00531006"/>
    <w:rsid w:val="00532A79"/>
    <w:rsid w:val="00532BB0"/>
    <w:rsid w:val="00534FF1"/>
    <w:rsid w:val="00535034"/>
    <w:rsid w:val="0053632E"/>
    <w:rsid w:val="0054044A"/>
    <w:rsid w:val="00540F4E"/>
    <w:rsid w:val="005413DC"/>
    <w:rsid w:val="00544280"/>
    <w:rsid w:val="005463B7"/>
    <w:rsid w:val="00555D4D"/>
    <w:rsid w:val="00564123"/>
    <w:rsid w:val="0057076D"/>
    <w:rsid w:val="0057569E"/>
    <w:rsid w:val="0058628A"/>
    <w:rsid w:val="00593175"/>
    <w:rsid w:val="00593552"/>
    <w:rsid w:val="00594117"/>
    <w:rsid w:val="005957F8"/>
    <w:rsid w:val="005A441B"/>
    <w:rsid w:val="005A6FA6"/>
    <w:rsid w:val="005B2201"/>
    <w:rsid w:val="005C0EEB"/>
    <w:rsid w:val="005C5864"/>
    <w:rsid w:val="005C7406"/>
    <w:rsid w:val="005D3D84"/>
    <w:rsid w:val="005D49B5"/>
    <w:rsid w:val="005D619E"/>
    <w:rsid w:val="005D6972"/>
    <w:rsid w:val="005D6E50"/>
    <w:rsid w:val="005E4345"/>
    <w:rsid w:val="005E46C3"/>
    <w:rsid w:val="005F242E"/>
    <w:rsid w:val="005F4809"/>
    <w:rsid w:val="00605D05"/>
    <w:rsid w:val="006079D8"/>
    <w:rsid w:val="0061002A"/>
    <w:rsid w:val="00611F20"/>
    <w:rsid w:val="00614F05"/>
    <w:rsid w:val="00617DF1"/>
    <w:rsid w:val="00620872"/>
    <w:rsid w:val="00627C84"/>
    <w:rsid w:val="00627E8D"/>
    <w:rsid w:val="0063024D"/>
    <w:rsid w:val="00630843"/>
    <w:rsid w:val="006326C8"/>
    <w:rsid w:val="00632B75"/>
    <w:rsid w:val="00633373"/>
    <w:rsid w:val="00641C36"/>
    <w:rsid w:val="006438B1"/>
    <w:rsid w:val="00645881"/>
    <w:rsid w:val="006458AC"/>
    <w:rsid w:val="00653A4D"/>
    <w:rsid w:val="00671C12"/>
    <w:rsid w:val="006744BC"/>
    <w:rsid w:val="00676FE3"/>
    <w:rsid w:val="006774CF"/>
    <w:rsid w:val="00681234"/>
    <w:rsid w:val="00681BE4"/>
    <w:rsid w:val="0068239C"/>
    <w:rsid w:val="006823E3"/>
    <w:rsid w:val="00682EC1"/>
    <w:rsid w:val="006830A4"/>
    <w:rsid w:val="0068747C"/>
    <w:rsid w:val="00690A3A"/>
    <w:rsid w:val="00696211"/>
    <w:rsid w:val="006A08B9"/>
    <w:rsid w:val="006A6E54"/>
    <w:rsid w:val="006A7591"/>
    <w:rsid w:val="006B657A"/>
    <w:rsid w:val="006C559F"/>
    <w:rsid w:val="006C7554"/>
    <w:rsid w:val="006D44D5"/>
    <w:rsid w:val="006D66DE"/>
    <w:rsid w:val="006D6E22"/>
    <w:rsid w:val="006E0E55"/>
    <w:rsid w:val="006E0F86"/>
    <w:rsid w:val="006E27EC"/>
    <w:rsid w:val="006E4A36"/>
    <w:rsid w:val="006F2646"/>
    <w:rsid w:val="006F72DE"/>
    <w:rsid w:val="00702864"/>
    <w:rsid w:val="00710EA6"/>
    <w:rsid w:val="0071152C"/>
    <w:rsid w:val="00715C95"/>
    <w:rsid w:val="00715D34"/>
    <w:rsid w:val="00716A4D"/>
    <w:rsid w:val="00717F02"/>
    <w:rsid w:val="007209EA"/>
    <w:rsid w:val="00720AA0"/>
    <w:rsid w:val="00720CE3"/>
    <w:rsid w:val="00720EC8"/>
    <w:rsid w:val="0072135E"/>
    <w:rsid w:val="00721603"/>
    <w:rsid w:val="007231C1"/>
    <w:rsid w:val="00723E52"/>
    <w:rsid w:val="007240AE"/>
    <w:rsid w:val="0072782C"/>
    <w:rsid w:val="00732D09"/>
    <w:rsid w:val="0073545A"/>
    <w:rsid w:val="00742290"/>
    <w:rsid w:val="00743DC1"/>
    <w:rsid w:val="00752DA5"/>
    <w:rsid w:val="00757D3E"/>
    <w:rsid w:val="00763621"/>
    <w:rsid w:val="00766E74"/>
    <w:rsid w:val="00767858"/>
    <w:rsid w:val="00772A92"/>
    <w:rsid w:val="0077356D"/>
    <w:rsid w:val="007744DB"/>
    <w:rsid w:val="00776AAF"/>
    <w:rsid w:val="00777005"/>
    <w:rsid w:val="00777F1E"/>
    <w:rsid w:val="00780E9C"/>
    <w:rsid w:val="0078255B"/>
    <w:rsid w:val="007831AF"/>
    <w:rsid w:val="00785565"/>
    <w:rsid w:val="0079287F"/>
    <w:rsid w:val="0079374F"/>
    <w:rsid w:val="007970D6"/>
    <w:rsid w:val="007A3268"/>
    <w:rsid w:val="007A3339"/>
    <w:rsid w:val="007B2527"/>
    <w:rsid w:val="007B562F"/>
    <w:rsid w:val="007B608A"/>
    <w:rsid w:val="007B6852"/>
    <w:rsid w:val="007C2120"/>
    <w:rsid w:val="007C47BB"/>
    <w:rsid w:val="007C550B"/>
    <w:rsid w:val="007D1F01"/>
    <w:rsid w:val="007D2E4F"/>
    <w:rsid w:val="007D36A7"/>
    <w:rsid w:val="007D3D8E"/>
    <w:rsid w:val="007D6060"/>
    <w:rsid w:val="007D6676"/>
    <w:rsid w:val="007E09E6"/>
    <w:rsid w:val="007E2766"/>
    <w:rsid w:val="007E369D"/>
    <w:rsid w:val="007E60B8"/>
    <w:rsid w:val="007F239C"/>
    <w:rsid w:val="007F486B"/>
    <w:rsid w:val="008005B7"/>
    <w:rsid w:val="00801123"/>
    <w:rsid w:val="00802999"/>
    <w:rsid w:val="00804E6E"/>
    <w:rsid w:val="00807899"/>
    <w:rsid w:val="00811416"/>
    <w:rsid w:val="00814E74"/>
    <w:rsid w:val="00815080"/>
    <w:rsid w:val="00815741"/>
    <w:rsid w:val="00817DE7"/>
    <w:rsid w:val="00825486"/>
    <w:rsid w:val="00827F38"/>
    <w:rsid w:val="008371B5"/>
    <w:rsid w:val="00840569"/>
    <w:rsid w:val="00841F42"/>
    <w:rsid w:val="008437BC"/>
    <w:rsid w:val="008470E4"/>
    <w:rsid w:val="0085073E"/>
    <w:rsid w:val="008572CB"/>
    <w:rsid w:val="00864C6D"/>
    <w:rsid w:val="00867ECE"/>
    <w:rsid w:val="00875C75"/>
    <w:rsid w:val="00882E88"/>
    <w:rsid w:val="008862DB"/>
    <w:rsid w:val="00887172"/>
    <w:rsid w:val="00892684"/>
    <w:rsid w:val="008962C1"/>
    <w:rsid w:val="008A2AE0"/>
    <w:rsid w:val="008A3561"/>
    <w:rsid w:val="008A40D1"/>
    <w:rsid w:val="008A5D75"/>
    <w:rsid w:val="008A6395"/>
    <w:rsid w:val="008B0FA9"/>
    <w:rsid w:val="008B291A"/>
    <w:rsid w:val="008B6DC2"/>
    <w:rsid w:val="008C0D79"/>
    <w:rsid w:val="008C2F59"/>
    <w:rsid w:val="008C5F07"/>
    <w:rsid w:val="008C7232"/>
    <w:rsid w:val="008D04EA"/>
    <w:rsid w:val="008D07DB"/>
    <w:rsid w:val="008D2FD3"/>
    <w:rsid w:val="008D40C2"/>
    <w:rsid w:val="008D4654"/>
    <w:rsid w:val="008D49EF"/>
    <w:rsid w:val="008D5470"/>
    <w:rsid w:val="008D6935"/>
    <w:rsid w:val="008E03C8"/>
    <w:rsid w:val="008E15EF"/>
    <w:rsid w:val="008E232B"/>
    <w:rsid w:val="008F0786"/>
    <w:rsid w:val="008F56C5"/>
    <w:rsid w:val="008F7E41"/>
    <w:rsid w:val="009004EB"/>
    <w:rsid w:val="0090170A"/>
    <w:rsid w:val="00902B84"/>
    <w:rsid w:val="0091508A"/>
    <w:rsid w:val="00915461"/>
    <w:rsid w:val="00917F44"/>
    <w:rsid w:val="00920CE6"/>
    <w:rsid w:val="0093017E"/>
    <w:rsid w:val="00930CFF"/>
    <w:rsid w:val="009429E7"/>
    <w:rsid w:val="00945D07"/>
    <w:rsid w:val="00952033"/>
    <w:rsid w:val="0095570C"/>
    <w:rsid w:val="0096221B"/>
    <w:rsid w:val="009635BE"/>
    <w:rsid w:val="00965596"/>
    <w:rsid w:val="00966DA2"/>
    <w:rsid w:val="00966F44"/>
    <w:rsid w:val="00967D64"/>
    <w:rsid w:val="00970DC6"/>
    <w:rsid w:val="00971F4F"/>
    <w:rsid w:val="00972B60"/>
    <w:rsid w:val="00976735"/>
    <w:rsid w:val="009808E6"/>
    <w:rsid w:val="00981AC8"/>
    <w:rsid w:val="00982871"/>
    <w:rsid w:val="00984E1E"/>
    <w:rsid w:val="0098554E"/>
    <w:rsid w:val="00990BB6"/>
    <w:rsid w:val="00991A8B"/>
    <w:rsid w:val="00993148"/>
    <w:rsid w:val="00994467"/>
    <w:rsid w:val="009A174B"/>
    <w:rsid w:val="009A5B94"/>
    <w:rsid w:val="009A7743"/>
    <w:rsid w:val="009C200E"/>
    <w:rsid w:val="009C291F"/>
    <w:rsid w:val="009C5B10"/>
    <w:rsid w:val="009D4612"/>
    <w:rsid w:val="009D5D2B"/>
    <w:rsid w:val="009D61D9"/>
    <w:rsid w:val="009D7574"/>
    <w:rsid w:val="009E08D1"/>
    <w:rsid w:val="009E1DC0"/>
    <w:rsid w:val="009E49A8"/>
    <w:rsid w:val="009E54D2"/>
    <w:rsid w:val="009E66C8"/>
    <w:rsid w:val="00A01044"/>
    <w:rsid w:val="00A01A46"/>
    <w:rsid w:val="00A03C92"/>
    <w:rsid w:val="00A145C8"/>
    <w:rsid w:val="00A212DE"/>
    <w:rsid w:val="00A22F9E"/>
    <w:rsid w:val="00A2436B"/>
    <w:rsid w:val="00A263E5"/>
    <w:rsid w:val="00A26CBB"/>
    <w:rsid w:val="00A32601"/>
    <w:rsid w:val="00A37666"/>
    <w:rsid w:val="00A440F2"/>
    <w:rsid w:val="00A51D39"/>
    <w:rsid w:val="00A527D4"/>
    <w:rsid w:val="00A52A4C"/>
    <w:rsid w:val="00A5360E"/>
    <w:rsid w:val="00A542B6"/>
    <w:rsid w:val="00A61D38"/>
    <w:rsid w:val="00A63F4D"/>
    <w:rsid w:val="00A70064"/>
    <w:rsid w:val="00A70ACA"/>
    <w:rsid w:val="00A750C0"/>
    <w:rsid w:val="00A771DB"/>
    <w:rsid w:val="00A80FAE"/>
    <w:rsid w:val="00A82536"/>
    <w:rsid w:val="00A84EFB"/>
    <w:rsid w:val="00A85CE8"/>
    <w:rsid w:val="00A871A5"/>
    <w:rsid w:val="00A93268"/>
    <w:rsid w:val="00A97BA6"/>
    <w:rsid w:val="00AA0589"/>
    <w:rsid w:val="00AA232E"/>
    <w:rsid w:val="00AB0427"/>
    <w:rsid w:val="00AB1D9D"/>
    <w:rsid w:val="00AC2449"/>
    <w:rsid w:val="00AC50CA"/>
    <w:rsid w:val="00AC7CDA"/>
    <w:rsid w:val="00AD1161"/>
    <w:rsid w:val="00AD1317"/>
    <w:rsid w:val="00AD2658"/>
    <w:rsid w:val="00AE2587"/>
    <w:rsid w:val="00AE381F"/>
    <w:rsid w:val="00AF27EC"/>
    <w:rsid w:val="00B05F53"/>
    <w:rsid w:val="00B1742D"/>
    <w:rsid w:val="00B260AA"/>
    <w:rsid w:val="00B33749"/>
    <w:rsid w:val="00B375FD"/>
    <w:rsid w:val="00B404F8"/>
    <w:rsid w:val="00B40ADA"/>
    <w:rsid w:val="00B53029"/>
    <w:rsid w:val="00B53311"/>
    <w:rsid w:val="00B55570"/>
    <w:rsid w:val="00B56BAF"/>
    <w:rsid w:val="00B5785F"/>
    <w:rsid w:val="00B62491"/>
    <w:rsid w:val="00B67572"/>
    <w:rsid w:val="00B70FAE"/>
    <w:rsid w:val="00B81ECE"/>
    <w:rsid w:val="00B85D19"/>
    <w:rsid w:val="00B9672C"/>
    <w:rsid w:val="00BA5D10"/>
    <w:rsid w:val="00BA766A"/>
    <w:rsid w:val="00BB0F89"/>
    <w:rsid w:val="00BB3CA8"/>
    <w:rsid w:val="00BB4B54"/>
    <w:rsid w:val="00BC1875"/>
    <w:rsid w:val="00BC204A"/>
    <w:rsid w:val="00BC4624"/>
    <w:rsid w:val="00BC7801"/>
    <w:rsid w:val="00BD0A81"/>
    <w:rsid w:val="00BD49A2"/>
    <w:rsid w:val="00BD741E"/>
    <w:rsid w:val="00BE72AB"/>
    <w:rsid w:val="00BF5688"/>
    <w:rsid w:val="00BF649C"/>
    <w:rsid w:val="00BF7378"/>
    <w:rsid w:val="00C0720B"/>
    <w:rsid w:val="00C11361"/>
    <w:rsid w:val="00C13291"/>
    <w:rsid w:val="00C13530"/>
    <w:rsid w:val="00C136E0"/>
    <w:rsid w:val="00C17639"/>
    <w:rsid w:val="00C20B35"/>
    <w:rsid w:val="00C20C2E"/>
    <w:rsid w:val="00C22992"/>
    <w:rsid w:val="00C2322D"/>
    <w:rsid w:val="00C23CBF"/>
    <w:rsid w:val="00C246AE"/>
    <w:rsid w:val="00C33992"/>
    <w:rsid w:val="00C3763C"/>
    <w:rsid w:val="00C519FC"/>
    <w:rsid w:val="00C57595"/>
    <w:rsid w:val="00C60082"/>
    <w:rsid w:val="00C623C1"/>
    <w:rsid w:val="00C656DD"/>
    <w:rsid w:val="00C73B8B"/>
    <w:rsid w:val="00C73E41"/>
    <w:rsid w:val="00C77389"/>
    <w:rsid w:val="00C82152"/>
    <w:rsid w:val="00C82272"/>
    <w:rsid w:val="00C85F72"/>
    <w:rsid w:val="00C90C2C"/>
    <w:rsid w:val="00C91FB8"/>
    <w:rsid w:val="00C97A26"/>
    <w:rsid w:val="00CA26B8"/>
    <w:rsid w:val="00CB25C0"/>
    <w:rsid w:val="00CB3184"/>
    <w:rsid w:val="00CB4CB7"/>
    <w:rsid w:val="00CB7CA3"/>
    <w:rsid w:val="00CC06BB"/>
    <w:rsid w:val="00CD0B0C"/>
    <w:rsid w:val="00CE0F55"/>
    <w:rsid w:val="00CF2F12"/>
    <w:rsid w:val="00D002BF"/>
    <w:rsid w:val="00D0064D"/>
    <w:rsid w:val="00D0749D"/>
    <w:rsid w:val="00D12F92"/>
    <w:rsid w:val="00D22DB4"/>
    <w:rsid w:val="00D27DFD"/>
    <w:rsid w:val="00D3105C"/>
    <w:rsid w:val="00D43F7B"/>
    <w:rsid w:val="00D4560B"/>
    <w:rsid w:val="00D465B3"/>
    <w:rsid w:val="00D467DF"/>
    <w:rsid w:val="00D474A9"/>
    <w:rsid w:val="00D511E6"/>
    <w:rsid w:val="00D5278C"/>
    <w:rsid w:val="00D530F3"/>
    <w:rsid w:val="00D5360D"/>
    <w:rsid w:val="00D536EB"/>
    <w:rsid w:val="00D57C6E"/>
    <w:rsid w:val="00D64279"/>
    <w:rsid w:val="00D653D3"/>
    <w:rsid w:val="00D676B2"/>
    <w:rsid w:val="00D6796B"/>
    <w:rsid w:val="00D70146"/>
    <w:rsid w:val="00D73635"/>
    <w:rsid w:val="00D87EEF"/>
    <w:rsid w:val="00D91105"/>
    <w:rsid w:val="00D91D1B"/>
    <w:rsid w:val="00D9240B"/>
    <w:rsid w:val="00D938D5"/>
    <w:rsid w:val="00DA3E91"/>
    <w:rsid w:val="00DA6459"/>
    <w:rsid w:val="00DA6FFB"/>
    <w:rsid w:val="00DB2EA1"/>
    <w:rsid w:val="00DB3541"/>
    <w:rsid w:val="00DB4C8A"/>
    <w:rsid w:val="00DB6376"/>
    <w:rsid w:val="00DB7FA0"/>
    <w:rsid w:val="00DD1742"/>
    <w:rsid w:val="00DD2454"/>
    <w:rsid w:val="00DD3976"/>
    <w:rsid w:val="00DD43E4"/>
    <w:rsid w:val="00DD5143"/>
    <w:rsid w:val="00DD73CD"/>
    <w:rsid w:val="00DE365D"/>
    <w:rsid w:val="00DE4092"/>
    <w:rsid w:val="00DE7E39"/>
    <w:rsid w:val="00DF1841"/>
    <w:rsid w:val="00DF4128"/>
    <w:rsid w:val="00DF6B4D"/>
    <w:rsid w:val="00E01AD8"/>
    <w:rsid w:val="00E073A4"/>
    <w:rsid w:val="00E12347"/>
    <w:rsid w:val="00E24240"/>
    <w:rsid w:val="00E246C0"/>
    <w:rsid w:val="00E26F0B"/>
    <w:rsid w:val="00E30BDC"/>
    <w:rsid w:val="00E329D7"/>
    <w:rsid w:val="00E34CF8"/>
    <w:rsid w:val="00E35078"/>
    <w:rsid w:val="00E37713"/>
    <w:rsid w:val="00E667E2"/>
    <w:rsid w:val="00E67010"/>
    <w:rsid w:val="00E732C6"/>
    <w:rsid w:val="00E80788"/>
    <w:rsid w:val="00E80B40"/>
    <w:rsid w:val="00E84F52"/>
    <w:rsid w:val="00E948E4"/>
    <w:rsid w:val="00E96622"/>
    <w:rsid w:val="00E96A36"/>
    <w:rsid w:val="00EA159D"/>
    <w:rsid w:val="00EA4E80"/>
    <w:rsid w:val="00EB243C"/>
    <w:rsid w:val="00EB428A"/>
    <w:rsid w:val="00EC0BA5"/>
    <w:rsid w:val="00EC4BF8"/>
    <w:rsid w:val="00EE1540"/>
    <w:rsid w:val="00EE705B"/>
    <w:rsid w:val="00EF0DEC"/>
    <w:rsid w:val="00EF63E3"/>
    <w:rsid w:val="00F042D8"/>
    <w:rsid w:val="00F0796D"/>
    <w:rsid w:val="00F11995"/>
    <w:rsid w:val="00F12203"/>
    <w:rsid w:val="00F1543F"/>
    <w:rsid w:val="00F21851"/>
    <w:rsid w:val="00F21A2F"/>
    <w:rsid w:val="00F2295F"/>
    <w:rsid w:val="00F23A22"/>
    <w:rsid w:val="00F30328"/>
    <w:rsid w:val="00F33CDF"/>
    <w:rsid w:val="00F34226"/>
    <w:rsid w:val="00F41A60"/>
    <w:rsid w:val="00F4246B"/>
    <w:rsid w:val="00F45C4D"/>
    <w:rsid w:val="00F52982"/>
    <w:rsid w:val="00F571B2"/>
    <w:rsid w:val="00F579BB"/>
    <w:rsid w:val="00F604EB"/>
    <w:rsid w:val="00F72071"/>
    <w:rsid w:val="00F7436E"/>
    <w:rsid w:val="00F75CCC"/>
    <w:rsid w:val="00F76197"/>
    <w:rsid w:val="00F80439"/>
    <w:rsid w:val="00F86281"/>
    <w:rsid w:val="00F91788"/>
    <w:rsid w:val="00F958EC"/>
    <w:rsid w:val="00F96474"/>
    <w:rsid w:val="00FA0491"/>
    <w:rsid w:val="00FA43AA"/>
    <w:rsid w:val="00FA48B6"/>
    <w:rsid w:val="00FA4ABC"/>
    <w:rsid w:val="00FA61FD"/>
    <w:rsid w:val="00FA714F"/>
    <w:rsid w:val="00FB0E8C"/>
    <w:rsid w:val="00FB3B4E"/>
    <w:rsid w:val="00FB3F91"/>
    <w:rsid w:val="00FC412B"/>
    <w:rsid w:val="00FC5FAB"/>
    <w:rsid w:val="00FC790E"/>
    <w:rsid w:val="00FD015C"/>
    <w:rsid w:val="00FD4605"/>
    <w:rsid w:val="00FD6365"/>
    <w:rsid w:val="00FD7356"/>
    <w:rsid w:val="00FD7F49"/>
    <w:rsid w:val="00FE09DC"/>
    <w:rsid w:val="00FE1566"/>
    <w:rsid w:val="00FE29BD"/>
    <w:rsid w:val="00FE35DE"/>
    <w:rsid w:val="00FE48E5"/>
    <w:rsid w:val="00FE7592"/>
    <w:rsid w:val="00FF0C4F"/>
    <w:rsid w:val="00FF3725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0A60F520"/>
  <w15:chartTrackingRefBased/>
  <w15:docId w15:val="{773406DF-3DB5-49C1-9D57-06F009B0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A64"/>
    <w:pPr>
      <w:spacing w:after="200" w:line="276" w:lineRule="auto"/>
    </w:pPr>
    <w:rPr>
      <w:rFonts w:eastAsiaTheme="minorEastAsia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9E08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A64"/>
  </w:style>
  <w:style w:type="paragraph" w:styleId="Footer">
    <w:name w:val="footer"/>
    <w:basedOn w:val="Normal"/>
    <w:link w:val="FooterChar"/>
    <w:uiPriority w:val="99"/>
    <w:unhideWhenUsed/>
    <w:rsid w:val="00114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A64"/>
  </w:style>
  <w:style w:type="paragraph" w:styleId="CommentText">
    <w:name w:val="annotation text"/>
    <w:basedOn w:val="Normal"/>
    <w:link w:val="CommentTextChar"/>
    <w:uiPriority w:val="99"/>
    <w:unhideWhenUsed/>
    <w:qFormat/>
    <w:rsid w:val="00114A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14A64"/>
    <w:rPr>
      <w:rFonts w:eastAsiaTheme="minorEastAsia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14A64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114A6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8D5"/>
    <w:rPr>
      <w:rFonts w:eastAsiaTheme="minorEastAsia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272"/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E08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rticledesc">
    <w:name w:val="article__desc"/>
    <w:basedOn w:val="Normal"/>
    <w:rsid w:val="009E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40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8C0D79"/>
    <w:pPr>
      <w:spacing w:after="0" w:line="240" w:lineRule="auto"/>
    </w:pPr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D57C6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unhideWhenUsed/>
    <w:rsid w:val="008437BC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8437B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mailto:b.hoyer@eib.org" TargetMode="Externa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ib.org/en/surveys/climate-survey/4th-climate-survey/hybrid-electric-petrol-cars-flying-holidays-climate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ib.org/en/surveys/climate-survey/4th-climate-survey/hybrid-electric-petrol-cars-flying-holidays-climate.htm" TargetMode="Externa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yperlink" Target="https://www.eib.org/attachments/survey/eib-climate-survey-2021-2022-all-countries-results-pr2.xls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FCB4D9918784AAE4E5BF8C3DD77C3" ma:contentTypeVersion="9" ma:contentTypeDescription="Create a new document." ma:contentTypeScope="" ma:versionID="29f645e44f4e28774b7e9712a2ad10d8">
  <xsd:schema xmlns:xsd="http://www.w3.org/2001/XMLSchema" xmlns:xs="http://www.w3.org/2001/XMLSchema" xmlns:p="http://schemas.microsoft.com/office/2006/metadata/properties" xmlns:ns2="5c4923c2-ca20-42b9-8e7c-16896df4c0a3" targetNamespace="http://schemas.microsoft.com/office/2006/metadata/properties" ma:root="true" ma:fieldsID="ed4c2ed14a064957c95dcac9484a1f96" ns2:_="">
    <xsd:import namespace="5c4923c2-ca20-42b9-8e7c-16896df4c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923c2-ca20-42b9-8e7c-16896df4c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88654-962A-4F14-BDE7-ED2A0255DF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3024DC-8F69-4B06-B9B3-EA2226C5D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4923c2-ca20-42b9-8e7c-16896df4c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1A9D15-564D-46DA-95FD-FE7F897BAF6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c4923c2-ca20-42b9-8e7c-16896df4c0a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27F03E1-D671-4E7B-B7E3-CCA529B1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Links>
    <vt:vector size="12" baseType="variant">
      <vt:variant>
        <vt:i4>5373962</vt:i4>
      </vt:variant>
      <vt:variant>
        <vt:i4>3</vt:i4>
      </vt:variant>
      <vt:variant>
        <vt:i4>0</vt:i4>
      </vt:variant>
      <vt:variant>
        <vt:i4>5</vt:i4>
      </vt:variant>
      <vt:variant>
        <vt:lpwstr>https://www.eib.org/en/surveys/climate-survey/4th-climate-survey/hybrid-electric-petrol-cars-flying-holidays-climate.htm</vt:lpwstr>
      </vt:variant>
      <vt:variant>
        <vt:lpwstr/>
      </vt:variant>
      <vt:variant>
        <vt:i4>8126569</vt:i4>
      </vt:variant>
      <vt:variant>
        <vt:i4>0</vt:i4>
      </vt:variant>
      <vt:variant>
        <vt:i4>0</vt:i4>
      </vt:variant>
      <vt:variant>
        <vt:i4>5</vt:i4>
      </vt:variant>
      <vt:variant>
        <vt:lpwstr>https://www.eib.org/attachments/survey/eib-climate-survey-2021-2022-all-countries-results-pr2.xlsx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Kouwenhoven, Susan</dc:creator>
  <cp:keywords/>
  <dc:description/>
  <cp:lastModifiedBy>LINNA Lydia (Ext)</cp:lastModifiedBy>
  <cp:revision>5</cp:revision>
  <dcterms:created xsi:type="dcterms:W3CDTF">2022-01-17T12:35:00Z</dcterms:created>
  <dcterms:modified xsi:type="dcterms:W3CDTF">2022-01-24T15:31:00Z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1941df-5ad5-414d-8ed3-558eeca5dbe9_Enabled">
    <vt:lpwstr>true</vt:lpwstr>
  </property>
  <property fmtid="{D5CDD505-2E9C-101B-9397-08002B2CF9AE}" pid="3" name="MSIP_Label_9a1941df-5ad5-414d-8ed3-558eeca5dbe9_SetDate">
    <vt:lpwstr>2021-10-04T11:12:09Z</vt:lpwstr>
  </property>
  <property fmtid="{D5CDD505-2E9C-101B-9397-08002B2CF9AE}" pid="4" name="MSIP_Label_9a1941df-5ad5-414d-8ed3-558eeca5dbe9_Method">
    <vt:lpwstr>Privileged</vt:lpwstr>
  </property>
  <property fmtid="{D5CDD505-2E9C-101B-9397-08002B2CF9AE}" pid="5" name="MSIP_Label_9a1941df-5ad5-414d-8ed3-558eeca5dbe9_Name">
    <vt:lpwstr>Non-Classified</vt:lpwstr>
  </property>
  <property fmtid="{D5CDD505-2E9C-101B-9397-08002B2CF9AE}" pid="6" name="MSIP_Label_9a1941df-5ad5-414d-8ed3-558eeca5dbe9_SiteId">
    <vt:lpwstr>b824bfb3-918e-43c2-bb1c-dcc1ba40a82b</vt:lpwstr>
  </property>
  <property fmtid="{D5CDD505-2E9C-101B-9397-08002B2CF9AE}" pid="7" name="MSIP_Label_9a1941df-5ad5-414d-8ed3-558eeca5dbe9_ActionId">
    <vt:lpwstr>848ebfd9-b25c-45e8-a069-efb2c553e980</vt:lpwstr>
  </property>
  <property fmtid="{D5CDD505-2E9C-101B-9397-08002B2CF9AE}" pid="8" name="MSIP_Label_9a1941df-5ad5-414d-8ed3-558eeca5dbe9_ContentBits">
    <vt:lpwstr>0</vt:lpwstr>
  </property>
  <property fmtid="{D5CDD505-2E9C-101B-9397-08002B2CF9AE}" pid="9" name="ContentTypeId">
    <vt:lpwstr>0x01010000EFCB4D9918784AAE4E5BF8C3DD77C3</vt:lpwstr>
  </property>
</Properties>
</file>